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D2DD7" w14:textId="74B21A15" w:rsidR="00517D6A" w:rsidRDefault="00517D6A" w:rsidP="00A173D6">
      <w:pPr>
        <w:spacing w:after="0" w:line="240" w:lineRule="auto"/>
        <w:jc w:val="center"/>
        <w:rPr>
          <w:rFonts w:ascii="Arial" w:hAnsi="Arial" w:cs="Arial"/>
          <w:b/>
          <w:bCs/>
          <w:sz w:val="16"/>
          <w:szCs w:val="16"/>
        </w:rPr>
      </w:pPr>
      <w:bookmarkStart w:id="0" w:name="_GoBack"/>
      <w:bookmarkEnd w:id="0"/>
      <w:r>
        <w:rPr>
          <w:rFonts w:ascii="Arial" w:hAnsi="Arial" w:cs="Arial"/>
          <w:b/>
          <w:bCs/>
          <w:sz w:val="16"/>
          <w:szCs w:val="16"/>
        </w:rPr>
        <w:t>Salisbury University</w:t>
      </w:r>
    </w:p>
    <w:p w14:paraId="2B1B618F" w14:textId="448F639C" w:rsidR="00085E07" w:rsidRPr="00E93A71" w:rsidRDefault="00523231" w:rsidP="00A173D6">
      <w:pPr>
        <w:spacing w:after="0" w:line="240" w:lineRule="auto"/>
        <w:jc w:val="center"/>
        <w:rPr>
          <w:rFonts w:ascii="Arial" w:hAnsi="Arial" w:cs="Arial"/>
          <w:sz w:val="16"/>
          <w:szCs w:val="16"/>
        </w:rPr>
      </w:pPr>
      <w:r w:rsidRPr="00E93A71">
        <w:rPr>
          <w:rFonts w:ascii="Arial" w:hAnsi="Arial" w:cs="Arial"/>
          <w:b/>
          <w:bCs/>
          <w:sz w:val="16"/>
          <w:szCs w:val="16"/>
        </w:rPr>
        <w:t>Promise FLC</w:t>
      </w:r>
    </w:p>
    <w:p w14:paraId="45E19558" w14:textId="3B197D30" w:rsidR="00523231" w:rsidRPr="00E93A71" w:rsidRDefault="000410F7" w:rsidP="00A173D6">
      <w:pPr>
        <w:spacing w:after="0" w:line="240" w:lineRule="auto"/>
        <w:jc w:val="center"/>
        <w:rPr>
          <w:rFonts w:ascii="Arial" w:hAnsi="Arial" w:cs="Arial"/>
          <w:b/>
          <w:bCs/>
          <w:sz w:val="16"/>
          <w:szCs w:val="16"/>
        </w:rPr>
      </w:pPr>
      <w:r w:rsidRPr="00E93A71">
        <w:rPr>
          <w:rFonts w:ascii="Arial" w:hAnsi="Arial" w:cs="Arial"/>
          <w:b/>
          <w:bCs/>
          <w:sz w:val="16"/>
          <w:szCs w:val="16"/>
        </w:rPr>
        <w:t xml:space="preserve">Select </w:t>
      </w:r>
      <w:r w:rsidR="00523231" w:rsidRPr="00E93A71">
        <w:rPr>
          <w:rFonts w:ascii="Arial" w:hAnsi="Arial" w:cs="Arial"/>
          <w:b/>
          <w:bCs/>
          <w:sz w:val="16"/>
          <w:szCs w:val="16"/>
        </w:rPr>
        <w:t>Examples of Mentoring Models</w:t>
      </w:r>
      <w:r w:rsidR="00F507BD" w:rsidRPr="00E93A71">
        <w:rPr>
          <w:rFonts w:ascii="Arial" w:hAnsi="Arial" w:cs="Arial"/>
          <w:b/>
          <w:bCs/>
          <w:sz w:val="16"/>
          <w:szCs w:val="16"/>
        </w:rPr>
        <w:t>, Opportunities, and Resources</w:t>
      </w:r>
      <w:r w:rsidR="00064491" w:rsidRPr="00E93A71">
        <w:rPr>
          <w:rStyle w:val="FootnoteReference"/>
          <w:rFonts w:ascii="Arial" w:hAnsi="Arial" w:cs="Arial"/>
          <w:b/>
          <w:bCs/>
          <w:sz w:val="16"/>
          <w:szCs w:val="16"/>
        </w:rPr>
        <w:footnoteReference w:id="1"/>
      </w:r>
    </w:p>
    <w:p w14:paraId="7F3B64B7" w14:textId="2493C388" w:rsidR="007B30ED" w:rsidRPr="00E93A71" w:rsidRDefault="007B30ED" w:rsidP="00A173D6">
      <w:pPr>
        <w:spacing w:after="0" w:line="240" w:lineRule="auto"/>
        <w:rPr>
          <w:rFonts w:ascii="Arial" w:hAnsi="Arial" w:cs="Arial"/>
          <w:sz w:val="16"/>
          <w:szCs w:val="16"/>
        </w:rPr>
      </w:pPr>
    </w:p>
    <w:tbl>
      <w:tblPr>
        <w:tblStyle w:val="TableGrid"/>
        <w:tblW w:w="0" w:type="auto"/>
        <w:tblLayout w:type="fixed"/>
        <w:tblLook w:val="04A0" w:firstRow="1" w:lastRow="0" w:firstColumn="1" w:lastColumn="0" w:noHBand="0" w:noVBand="1"/>
      </w:tblPr>
      <w:tblGrid>
        <w:gridCol w:w="1165"/>
        <w:gridCol w:w="1800"/>
        <w:gridCol w:w="1620"/>
        <w:gridCol w:w="7380"/>
        <w:gridCol w:w="2425"/>
      </w:tblGrid>
      <w:tr w:rsidR="0000543D" w:rsidRPr="00E93A71" w14:paraId="357A884E" w14:textId="77777777" w:rsidTr="00FF7770">
        <w:tc>
          <w:tcPr>
            <w:tcW w:w="1165" w:type="dxa"/>
          </w:tcPr>
          <w:p w14:paraId="3E16442B" w14:textId="5D47D506" w:rsidR="000410F7" w:rsidRPr="00E93A71" w:rsidRDefault="000410F7" w:rsidP="00A173D6">
            <w:pPr>
              <w:rPr>
                <w:rFonts w:ascii="Arial" w:hAnsi="Arial" w:cs="Arial"/>
                <w:b/>
                <w:bCs/>
                <w:sz w:val="16"/>
                <w:szCs w:val="16"/>
              </w:rPr>
            </w:pPr>
            <w:r w:rsidRPr="00E93A71">
              <w:rPr>
                <w:rFonts w:ascii="Arial" w:hAnsi="Arial" w:cs="Arial"/>
                <w:b/>
                <w:bCs/>
                <w:sz w:val="16"/>
                <w:szCs w:val="16"/>
              </w:rPr>
              <w:t>Institution</w:t>
            </w:r>
          </w:p>
        </w:tc>
        <w:tc>
          <w:tcPr>
            <w:tcW w:w="1800" w:type="dxa"/>
          </w:tcPr>
          <w:p w14:paraId="7741ECE0" w14:textId="74576BFE" w:rsidR="000410F7" w:rsidRPr="00E93A71" w:rsidRDefault="00F55F78" w:rsidP="00A173D6">
            <w:pPr>
              <w:rPr>
                <w:rFonts w:ascii="Arial" w:hAnsi="Arial" w:cs="Arial"/>
                <w:b/>
                <w:bCs/>
                <w:sz w:val="16"/>
                <w:szCs w:val="16"/>
              </w:rPr>
            </w:pPr>
            <w:r w:rsidRPr="00E93A71">
              <w:rPr>
                <w:rFonts w:ascii="Arial" w:hAnsi="Arial" w:cs="Arial"/>
                <w:b/>
                <w:bCs/>
                <w:sz w:val="16"/>
                <w:szCs w:val="16"/>
              </w:rPr>
              <w:t>Description</w:t>
            </w:r>
          </w:p>
        </w:tc>
        <w:tc>
          <w:tcPr>
            <w:tcW w:w="1620" w:type="dxa"/>
          </w:tcPr>
          <w:p w14:paraId="3729439D" w14:textId="3A92F568" w:rsidR="000410F7" w:rsidRPr="00E93A71" w:rsidRDefault="000410F7" w:rsidP="00A173D6">
            <w:pPr>
              <w:rPr>
                <w:rFonts w:ascii="Arial" w:hAnsi="Arial" w:cs="Arial"/>
                <w:b/>
                <w:bCs/>
                <w:sz w:val="16"/>
                <w:szCs w:val="16"/>
              </w:rPr>
            </w:pPr>
            <w:r w:rsidRPr="00E93A71">
              <w:rPr>
                <w:rFonts w:ascii="Arial" w:hAnsi="Arial" w:cs="Arial"/>
                <w:b/>
                <w:bCs/>
                <w:sz w:val="16"/>
                <w:szCs w:val="16"/>
              </w:rPr>
              <w:t>Target</w:t>
            </w:r>
          </w:p>
        </w:tc>
        <w:tc>
          <w:tcPr>
            <w:tcW w:w="7380" w:type="dxa"/>
          </w:tcPr>
          <w:p w14:paraId="4513A9CA" w14:textId="1AFAA87D" w:rsidR="000410F7" w:rsidRPr="00E93A71" w:rsidRDefault="000410F7" w:rsidP="00A173D6">
            <w:pPr>
              <w:rPr>
                <w:rFonts w:ascii="Arial" w:hAnsi="Arial" w:cs="Arial"/>
                <w:b/>
                <w:bCs/>
                <w:sz w:val="16"/>
                <w:szCs w:val="16"/>
              </w:rPr>
            </w:pPr>
            <w:r w:rsidRPr="00E93A71">
              <w:rPr>
                <w:rFonts w:ascii="Arial" w:hAnsi="Arial" w:cs="Arial"/>
                <w:b/>
                <w:bCs/>
                <w:sz w:val="16"/>
                <w:szCs w:val="16"/>
              </w:rPr>
              <w:t>Summary</w:t>
            </w:r>
          </w:p>
        </w:tc>
        <w:tc>
          <w:tcPr>
            <w:tcW w:w="2425" w:type="dxa"/>
          </w:tcPr>
          <w:p w14:paraId="1E65765D" w14:textId="72C0A37B" w:rsidR="000410F7" w:rsidRPr="00E93A71" w:rsidRDefault="000410F7" w:rsidP="00A173D6">
            <w:pPr>
              <w:rPr>
                <w:rFonts w:ascii="Arial" w:hAnsi="Arial" w:cs="Arial"/>
                <w:b/>
                <w:bCs/>
                <w:sz w:val="16"/>
                <w:szCs w:val="16"/>
              </w:rPr>
            </w:pPr>
            <w:r w:rsidRPr="00E93A71">
              <w:rPr>
                <w:rFonts w:ascii="Arial" w:hAnsi="Arial" w:cs="Arial"/>
                <w:b/>
                <w:bCs/>
                <w:sz w:val="16"/>
                <w:szCs w:val="16"/>
              </w:rPr>
              <w:t>Website</w:t>
            </w:r>
          </w:p>
        </w:tc>
      </w:tr>
      <w:tr w:rsidR="0000543D" w:rsidRPr="00E93A71" w14:paraId="30945F64" w14:textId="77777777" w:rsidTr="00FF7770">
        <w:tc>
          <w:tcPr>
            <w:tcW w:w="1165" w:type="dxa"/>
          </w:tcPr>
          <w:p w14:paraId="2350A135" w14:textId="73C2CED4" w:rsidR="000410F7" w:rsidRPr="00E93A71" w:rsidRDefault="00F144B7" w:rsidP="00A173D6">
            <w:pPr>
              <w:rPr>
                <w:rFonts w:ascii="Arial" w:hAnsi="Arial" w:cs="Arial"/>
                <w:b/>
                <w:bCs/>
                <w:sz w:val="16"/>
                <w:szCs w:val="16"/>
              </w:rPr>
            </w:pPr>
            <w:r w:rsidRPr="00E93A71">
              <w:rPr>
                <w:rFonts w:ascii="Arial" w:hAnsi="Arial" w:cs="Arial"/>
                <w:b/>
                <w:bCs/>
                <w:sz w:val="16"/>
                <w:szCs w:val="16"/>
              </w:rPr>
              <w:t>UMBC</w:t>
            </w:r>
          </w:p>
        </w:tc>
        <w:tc>
          <w:tcPr>
            <w:tcW w:w="1800" w:type="dxa"/>
          </w:tcPr>
          <w:p w14:paraId="350AECB8" w14:textId="77777777" w:rsidR="003D789A" w:rsidRPr="00E93A71" w:rsidRDefault="003D789A" w:rsidP="00A173D6">
            <w:pPr>
              <w:rPr>
                <w:rFonts w:ascii="Arial" w:hAnsi="Arial" w:cs="Arial"/>
                <w:sz w:val="16"/>
                <w:szCs w:val="16"/>
              </w:rPr>
            </w:pPr>
            <w:r w:rsidRPr="00E93A71">
              <w:rPr>
                <w:rFonts w:ascii="Arial" w:hAnsi="Arial" w:cs="Arial"/>
                <w:sz w:val="16"/>
                <w:szCs w:val="16"/>
              </w:rPr>
              <w:t>Eminent Scholar Mentoring Program</w:t>
            </w:r>
          </w:p>
          <w:p w14:paraId="67453296" w14:textId="77777777" w:rsidR="000410F7" w:rsidRPr="00E93A71" w:rsidRDefault="000410F7" w:rsidP="00A173D6">
            <w:pPr>
              <w:rPr>
                <w:rFonts w:ascii="Arial" w:hAnsi="Arial" w:cs="Arial"/>
                <w:b/>
                <w:bCs/>
                <w:sz w:val="16"/>
                <w:szCs w:val="16"/>
              </w:rPr>
            </w:pPr>
          </w:p>
        </w:tc>
        <w:tc>
          <w:tcPr>
            <w:tcW w:w="1620" w:type="dxa"/>
          </w:tcPr>
          <w:p w14:paraId="64B29781" w14:textId="1CF5F6E9" w:rsidR="000410F7" w:rsidRPr="00E93A71" w:rsidRDefault="003D789A" w:rsidP="00A173D6">
            <w:pPr>
              <w:rPr>
                <w:rFonts w:ascii="Arial" w:hAnsi="Arial" w:cs="Arial"/>
                <w:sz w:val="16"/>
                <w:szCs w:val="16"/>
              </w:rPr>
            </w:pPr>
            <w:r w:rsidRPr="00E93A71">
              <w:rPr>
                <w:rFonts w:ascii="Arial" w:hAnsi="Arial" w:cs="Arial"/>
                <w:sz w:val="16"/>
                <w:szCs w:val="16"/>
              </w:rPr>
              <w:t>Faculty</w:t>
            </w:r>
          </w:p>
        </w:tc>
        <w:tc>
          <w:tcPr>
            <w:tcW w:w="7380" w:type="dxa"/>
          </w:tcPr>
          <w:p w14:paraId="326B2919" w14:textId="721738CF" w:rsidR="000410F7" w:rsidRPr="00E93A71" w:rsidRDefault="003D789A" w:rsidP="00A173D6">
            <w:pPr>
              <w:rPr>
                <w:rFonts w:ascii="Arial" w:hAnsi="Arial" w:cs="Arial"/>
                <w:b/>
                <w:bCs/>
                <w:sz w:val="16"/>
                <w:szCs w:val="16"/>
              </w:rPr>
            </w:pPr>
            <w:r w:rsidRPr="00E93A71">
              <w:rPr>
                <w:rFonts w:ascii="Arial" w:hAnsi="Arial" w:cs="Arial"/>
                <w:color w:val="333333"/>
                <w:sz w:val="16"/>
                <w:szCs w:val="16"/>
                <w:shd w:val="clear" w:color="auto" w:fill="FFFFFF"/>
              </w:rPr>
              <w:t>A mentoring relationship between a newly-hired UMBC Assistant professor and a prominent researcher in their field. This relationship will be established to provide a connection for the UMBC faculty member to their larger research community in order to enhance their success as they advance through the ranks of academia.</w:t>
            </w:r>
          </w:p>
        </w:tc>
        <w:tc>
          <w:tcPr>
            <w:tcW w:w="2425" w:type="dxa"/>
          </w:tcPr>
          <w:p w14:paraId="541479E0" w14:textId="7469A1D4" w:rsidR="000410F7" w:rsidRPr="00E93A71" w:rsidRDefault="00B921C6" w:rsidP="00A173D6">
            <w:pPr>
              <w:rPr>
                <w:rFonts w:ascii="Arial" w:hAnsi="Arial" w:cs="Arial"/>
                <w:b/>
                <w:bCs/>
                <w:sz w:val="16"/>
                <w:szCs w:val="16"/>
              </w:rPr>
            </w:pPr>
            <w:hyperlink r:id="rId11" w:history="1">
              <w:r w:rsidR="003D789A" w:rsidRPr="00E93A71">
                <w:rPr>
                  <w:rStyle w:val="Hyperlink"/>
                  <w:rFonts w:ascii="Arial" w:hAnsi="Arial" w:cs="Arial"/>
                  <w:sz w:val="16"/>
                  <w:szCs w:val="16"/>
                </w:rPr>
                <w:t>https://facultydiversity.umbc.edu/eminent-scholar-mentoring-program/</w:t>
              </w:r>
            </w:hyperlink>
          </w:p>
        </w:tc>
      </w:tr>
      <w:tr w:rsidR="0000543D" w:rsidRPr="00E93A71" w14:paraId="7F2BDBFD" w14:textId="77777777" w:rsidTr="00FF7770">
        <w:tc>
          <w:tcPr>
            <w:tcW w:w="1165" w:type="dxa"/>
          </w:tcPr>
          <w:p w14:paraId="471C5113" w14:textId="5F1541DF" w:rsidR="000410F7" w:rsidRPr="00E93A71" w:rsidRDefault="00F144B7" w:rsidP="00A173D6">
            <w:pPr>
              <w:rPr>
                <w:rFonts w:ascii="Arial" w:hAnsi="Arial" w:cs="Arial"/>
                <w:b/>
                <w:bCs/>
                <w:sz w:val="16"/>
                <w:szCs w:val="16"/>
              </w:rPr>
            </w:pPr>
            <w:r w:rsidRPr="00E93A71">
              <w:rPr>
                <w:rFonts w:ascii="Arial" w:hAnsi="Arial" w:cs="Arial"/>
                <w:b/>
                <w:bCs/>
                <w:sz w:val="16"/>
                <w:szCs w:val="16"/>
              </w:rPr>
              <w:t>UMCP</w:t>
            </w:r>
          </w:p>
        </w:tc>
        <w:tc>
          <w:tcPr>
            <w:tcW w:w="1800" w:type="dxa"/>
          </w:tcPr>
          <w:p w14:paraId="245F2643" w14:textId="667A2DF2" w:rsidR="000410F7" w:rsidRPr="00E93A71" w:rsidRDefault="00F55F78" w:rsidP="00A173D6">
            <w:pPr>
              <w:rPr>
                <w:rFonts w:ascii="Arial" w:hAnsi="Arial" w:cs="Arial"/>
                <w:sz w:val="16"/>
                <w:szCs w:val="16"/>
              </w:rPr>
            </w:pPr>
            <w:r w:rsidRPr="00E93A71">
              <w:rPr>
                <w:rFonts w:ascii="Arial" w:hAnsi="Arial" w:cs="Arial"/>
                <w:sz w:val="16"/>
                <w:szCs w:val="16"/>
              </w:rPr>
              <w:t>Faculty Mentoring</w:t>
            </w:r>
          </w:p>
        </w:tc>
        <w:tc>
          <w:tcPr>
            <w:tcW w:w="1620" w:type="dxa"/>
          </w:tcPr>
          <w:p w14:paraId="714BA271" w14:textId="0CF1DDEF" w:rsidR="000410F7" w:rsidRPr="00E93A71" w:rsidRDefault="00F55F78" w:rsidP="00A173D6">
            <w:pPr>
              <w:rPr>
                <w:rFonts w:ascii="Arial" w:hAnsi="Arial" w:cs="Arial"/>
                <w:sz w:val="16"/>
                <w:szCs w:val="16"/>
              </w:rPr>
            </w:pPr>
            <w:r w:rsidRPr="00E93A71">
              <w:rPr>
                <w:rFonts w:ascii="Arial" w:hAnsi="Arial" w:cs="Arial"/>
                <w:sz w:val="16"/>
                <w:szCs w:val="16"/>
              </w:rPr>
              <w:t>Faculty</w:t>
            </w:r>
          </w:p>
        </w:tc>
        <w:tc>
          <w:tcPr>
            <w:tcW w:w="7380" w:type="dxa"/>
          </w:tcPr>
          <w:p w14:paraId="25824E37" w14:textId="77777777" w:rsidR="00F55F78" w:rsidRPr="00F55F78" w:rsidRDefault="00F55F78" w:rsidP="00F55F78">
            <w:pPr>
              <w:shd w:val="clear" w:color="auto" w:fill="FFFFFF"/>
              <w:rPr>
                <w:rFonts w:ascii="Arial" w:eastAsia="Times New Roman" w:hAnsi="Arial" w:cs="Arial"/>
                <w:color w:val="333333"/>
                <w:sz w:val="16"/>
                <w:szCs w:val="16"/>
              </w:rPr>
            </w:pPr>
            <w:r w:rsidRPr="00F55F78">
              <w:rPr>
                <w:rFonts w:ascii="Arial" w:eastAsia="Times New Roman" w:hAnsi="Arial" w:cs="Arial"/>
                <w:color w:val="333333"/>
                <w:sz w:val="16"/>
                <w:szCs w:val="16"/>
              </w:rPr>
              <w:t>University Policy </w:t>
            </w:r>
            <w:r w:rsidRPr="00F55F78">
              <w:rPr>
                <w:rFonts w:ascii="Arial" w:eastAsia="Times New Roman" w:hAnsi="Arial" w:cs="Arial"/>
                <w:b/>
                <w:bCs/>
                <w:color w:val="333333"/>
                <w:sz w:val="16"/>
                <w:szCs w:val="16"/>
              </w:rPr>
              <w:t>requires</w:t>
            </w:r>
            <w:r w:rsidRPr="00F55F78">
              <w:rPr>
                <w:rFonts w:ascii="Arial" w:eastAsia="Times New Roman" w:hAnsi="Arial" w:cs="Arial"/>
                <w:color w:val="333333"/>
                <w:sz w:val="16"/>
                <w:szCs w:val="16"/>
              </w:rPr>
              <w:t> that within a tenure-track faculty member's first semester, chairs should:</w:t>
            </w:r>
          </w:p>
          <w:p w14:paraId="12FF6787" w14:textId="77777777" w:rsidR="00F55F78" w:rsidRPr="00F55F78" w:rsidRDefault="00F55F78" w:rsidP="00F55F78">
            <w:pPr>
              <w:numPr>
                <w:ilvl w:val="0"/>
                <w:numId w:val="3"/>
              </w:numPr>
              <w:shd w:val="clear" w:color="auto" w:fill="FFFFFF"/>
              <w:rPr>
                <w:rFonts w:ascii="Arial" w:eastAsia="Times New Roman" w:hAnsi="Arial" w:cs="Arial"/>
                <w:color w:val="333333"/>
                <w:sz w:val="16"/>
                <w:szCs w:val="16"/>
              </w:rPr>
            </w:pPr>
            <w:r w:rsidRPr="00F55F78">
              <w:rPr>
                <w:rFonts w:ascii="Arial" w:eastAsia="Times New Roman" w:hAnsi="Arial" w:cs="Arial"/>
                <w:color w:val="333333"/>
                <w:sz w:val="16"/>
                <w:szCs w:val="16"/>
              </w:rPr>
              <w:t>Provide each new faculty member with a copy of the unit's Criteria for Promotion / Tenure, and to review those criteria in a personal meeting with new faculty.</w:t>
            </w:r>
          </w:p>
          <w:p w14:paraId="6B336DD2" w14:textId="77777777" w:rsidR="00F55F78" w:rsidRPr="00F55F78" w:rsidRDefault="00F55F78" w:rsidP="00F55F78">
            <w:pPr>
              <w:numPr>
                <w:ilvl w:val="0"/>
                <w:numId w:val="3"/>
              </w:numPr>
              <w:shd w:val="clear" w:color="auto" w:fill="FFFFFF"/>
              <w:rPr>
                <w:rFonts w:ascii="Arial" w:eastAsia="Times New Roman" w:hAnsi="Arial" w:cs="Arial"/>
                <w:color w:val="333333"/>
                <w:sz w:val="16"/>
                <w:szCs w:val="16"/>
              </w:rPr>
            </w:pPr>
            <w:r w:rsidRPr="00F55F78">
              <w:rPr>
                <w:rFonts w:ascii="Arial" w:eastAsia="Times New Roman" w:hAnsi="Arial" w:cs="Arial"/>
                <w:color w:val="333333"/>
                <w:sz w:val="16"/>
                <w:szCs w:val="16"/>
              </w:rPr>
              <w:t>Provide each new faculty member with a copy of the </w:t>
            </w:r>
            <w:hyperlink r:id="rId12" w:history="1">
              <w:r w:rsidRPr="00F55F78">
                <w:rPr>
                  <w:rFonts w:ascii="Arial" w:eastAsia="Times New Roman" w:hAnsi="Arial" w:cs="Arial"/>
                  <w:color w:val="C9243D"/>
                  <w:sz w:val="16"/>
                  <w:szCs w:val="16"/>
                  <w:u w:val="single"/>
                </w:rPr>
                <w:t>Guidelines for Appointment, Promotion, and Tenure</w:t>
              </w:r>
            </w:hyperlink>
          </w:p>
          <w:p w14:paraId="0A021FBF" w14:textId="21855856" w:rsidR="00F55F78" w:rsidRPr="00F55F78" w:rsidRDefault="00F55F78" w:rsidP="00F55F78">
            <w:pPr>
              <w:numPr>
                <w:ilvl w:val="0"/>
                <w:numId w:val="3"/>
              </w:numPr>
              <w:shd w:val="clear" w:color="auto" w:fill="FFFFFF"/>
              <w:rPr>
                <w:rFonts w:ascii="Arial" w:eastAsia="Times New Roman" w:hAnsi="Arial" w:cs="Arial"/>
                <w:color w:val="333333"/>
                <w:sz w:val="16"/>
                <w:szCs w:val="16"/>
              </w:rPr>
            </w:pPr>
            <w:r w:rsidRPr="00F55F78">
              <w:rPr>
                <w:rFonts w:ascii="Arial" w:eastAsia="Times New Roman" w:hAnsi="Arial" w:cs="Arial"/>
                <w:color w:val="333333"/>
                <w:sz w:val="16"/>
                <w:szCs w:val="16"/>
              </w:rPr>
              <w:t>Assign one or more senior faculty members to mentor each new faculty member.</w:t>
            </w:r>
            <w:r w:rsidRPr="00E93A71">
              <w:rPr>
                <w:rFonts w:ascii="Arial" w:eastAsia="Times New Roman" w:hAnsi="Arial" w:cs="Arial"/>
                <w:color w:val="333333"/>
                <w:sz w:val="16"/>
                <w:szCs w:val="16"/>
              </w:rPr>
              <w:t xml:space="preserve"> </w:t>
            </w:r>
            <w:r w:rsidRPr="00F55F78">
              <w:rPr>
                <w:rFonts w:ascii="Arial" w:eastAsia="Times New Roman" w:hAnsi="Arial" w:cs="Arial"/>
                <w:color w:val="333333"/>
                <w:sz w:val="16"/>
                <w:szCs w:val="16"/>
              </w:rPr>
              <w:t>Other requirements for chairs, related to mentoring:</w:t>
            </w:r>
          </w:p>
          <w:p w14:paraId="0E88AA06" w14:textId="77777777" w:rsidR="00F55F78" w:rsidRPr="00F55F78" w:rsidRDefault="00F55F78" w:rsidP="00F55F78">
            <w:pPr>
              <w:numPr>
                <w:ilvl w:val="0"/>
                <w:numId w:val="4"/>
              </w:numPr>
              <w:shd w:val="clear" w:color="auto" w:fill="FFFFFF"/>
              <w:rPr>
                <w:rFonts w:ascii="Arial" w:eastAsia="Times New Roman" w:hAnsi="Arial" w:cs="Arial"/>
                <w:color w:val="333333"/>
                <w:sz w:val="16"/>
                <w:szCs w:val="16"/>
              </w:rPr>
            </w:pPr>
            <w:r w:rsidRPr="00F55F78">
              <w:rPr>
                <w:rFonts w:ascii="Arial" w:eastAsia="Times New Roman" w:hAnsi="Arial" w:cs="Arial"/>
                <w:color w:val="333333"/>
                <w:sz w:val="16"/>
                <w:szCs w:val="16"/>
              </w:rPr>
              <w:t>Provide for the mentoring of each Associate Professor, if desired by the faculty member.</w:t>
            </w:r>
          </w:p>
          <w:p w14:paraId="7DA3BB8A" w14:textId="4063D746" w:rsidR="000410F7" w:rsidRPr="002A3BAE" w:rsidRDefault="00F55F78" w:rsidP="00F55F78">
            <w:pPr>
              <w:numPr>
                <w:ilvl w:val="0"/>
                <w:numId w:val="4"/>
              </w:numPr>
              <w:shd w:val="clear" w:color="auto" w:fill="FFFFFF"/>
              <w:rPr>
                <w:rFonts w:ascii="Arial" w:eastAsia="Times New Roman" w:hAnsi="Arial" w:cs="Arial"/>
                <w:color w:val="333333"/>
                <w:sz w:val="16"/>
                <w:szCs w:val="16"/>
              </w:rPr>
            </w:pPr>
            <w:r w:rsidRPr="00F55F78">
              <w:rPr>
                <w:rFonts w:ascii="Arial" w:eastAsia="Times New Roman" w:hAnsi="Arial" w:cs="Arial"/>
                <w:color w:val="333333"/>
                <w:sz w:val="16"/>
                <w:szCs w:val="16"/>
              </w:rPr>
              <w:t>Oversee development and implementation of unit's mentoring plan, to be filed with the Office Faculty Affairs. </w:t>
            </w:r>
            <w:hyperlink r:id="rId13" w:history="1">
              <w:r w:rsidRPr="00F55F78">
                <w:rPr>
                  <w:rFonts w:ascii="Arial" w:eastAsia="Times New Roman" w:hAnsi="Arial" w:cs="Arial"/>
                  <w:color w:val="C9243D"/>
                  <w:sz w:val="16"/>
                  <w:szCs w:val="16"/>
                  <w:u w:val="single"/>
                </w:rPr>
                <w:t>Click here </w:t>
              </w:r>
            </w:hyperlink>
            <w:r w:rsidRPr="00F55F78">
              <w:rPr>
                <w:rFonts w:ascii="Arial" w:eastAsia="Times New Roman" w:hAnsi="Arial" w:cs="Arial"/>
                <w:color w:val="333333"/>
                <w:sz w:val="16"/>
                <w:szCs w:val="16"/>
              </w:rPr>
              <w:t>for example criteria for mentoring plans. </w:t>
            </w:r>
            <w:hyperlink r:id="rId14" w:history="1">
              <w:r w:rsidRPr="00F55F78">
                <w:rPr>
                  <w:rFonts w:ascii="Arial" w:eastAsia="Times New Roman" w:hAnsi="Arial" w:cs="Arial"/>
                  <w:color w:val="C9243D"/>
                  <w:sz w:val="16"/>
                  <w:szCs w:val="16"/>
                  <w:u w:val="single"/>
                </w:rPr>
                <w:t>Click here</w:t>
              </w:r>
            </w:hyperlink>
            <w:r w:rsidRPr="00F55F78">
              <w:rPr>
                <w:rFonts w:ascii="Arial" w:eastAsia="Times New Roman" w:hAnsi="Arial" w:cs="Arial"/>
                <w:color w:val="333333"/>
                <w:sz w:val="16"/>
                <w:szCs w:val="16"/>
              </w:rPr>
              <w:t> to see a sample plan.</w:t>
            </w:r>
          </w:p>
        </w:tc>
        <w:tc>
          <w:tcPr>
            <w:tcW w:w="2425" w:type="dxa"/>
          </w:tcPr>
          <w:p w14:paraId="0D5E8BF5" w14:textId="39211141" w:rsidR="000410F7" w:rsidRPr="00E93A71" w:rsidRDefault="00B921C6" w:rsidP="00A173D6">
            <w:pPr>
              <w:rPr>
                <w:rFonts w:ascii="Arial" w:hAnsi="Arial" w:cs="Arial"/>
                <w:b/>
                <w:bCs/>
                <w:sz w:val="16"/>
                <w:szCs w:val="16"/>
              </w:rPr>
            </w:pPr>
            <w:hyperlink r:id="rId15" w:history="1">
              <w:r w:rsidR="00F55F78" w:rsidRPr="00E93A71">
                <w:rPr>
                  <w:rStyle w:val="Hyperlink"/>
                  <w:rFonts w:ascii="Arial" w:hAnsi="Arial" w:cs="Arial"/>
                  <w:sz w:val="16"/>
                  <w:szCs w:val="16"/>
                </w:rPr>
                <w:t>https://faculty.umd.edu/faculty/mentoring.html</w:t>
              </w:r>
            </w:hyperlink>
          </w:p>
        </w:tc>
      </w:tr>
      <w:tr w:rsidR="0000543D" w:rsidRPr="00E93A71" w14:paraId="18626F33" w14:textId="77777777" w:rsidTr="00FF7770">
        <w:tc>
          <w:tcPr>
            <w:tcW w:w="1165" w:type="dxa"/>
          </w:tcPr>
          <w:p w14:paraId="50A37CA2" w14:textId="77777777" w:rsidR="000410F7" w:rsidRPr="00E93A71" w:rsidRDefault="000410F7" w:rsidP="00A173D6">
            <w:pPr>
              <w:rPr>
                <w:rFonts w:ascii="Arial" w:hAnsi="Arial" w:cs="Arial"/>
                <w:b/>
                <w:bCs/>
                <w:sz w:val="16"/>
                <w:szCs w:val="16"/>
              </w:rPr>
            </w:pPr>
          </w:p>
        </w:tc>
        <w:tc>
          <w:tcPr>
            <w:tcW w:w="1800" w:type="dxa"/>
          </w:tcPr>
          <w:p w14:paraId="2AF13948" w14:textId="1BA15A85" w:rsidR="000410F7" w:rsidRPr="00E93A71" w:rsidRDefault="00F55F78" w:rsidP="00A173D6">
            <w:pPr>
              <w:rPr>
                <w:rFonts w:ascii="Arial" w:hAnsi="Arial" w:cs="Arial"/>
                <w:sz w:val="16"/>
                <w:szCs w:val="16"/>
              </w:rPr>
            </w:pPr>
            <w:r w:rsidRPr="00E93A71">
              <w:rPr>
                <w:rFonts w:ascii="Arial" w:hAnsi="Arial" w:cs="Arial"/>
                <w:sz w:val="16"/>
                <w:szCs w:val="16"/>
              </w:rPr>
              <w:t>Graduate School Mentoring Resources</w:t>
            </w:r>
          </w:p>
        </w:tc>
        <w:tc>
          <w:tcPr>
            <w:tcW w:w="1620" w:type="dxa"/>
          </w:tcPr>
          <w:p w14:paraId="032F3E40" w14:textId="4AB12D1E" w:rsidR="000410F7" w:rsidRPr="00E93A71" w:rsidRDefault="00F55F78" w:rsidP="00A173D6">
            <w:pPr>
              <w:rPr>
                <w:rFonts w:ascii="Arial" w:hAnsi="Arial" w:cs="Arial"/>
                <w:sz w:val="16"/>
                <w:szCs w:val="16"/>
              </w:rPr>
            </w:pPr>
            <w:r w:rsidRPr="00E93A71">
              <w:rPr>
                <w:rFonts w:ascii="Arial" w:hAnsi="Arial" w:cs="Arial"/>
                <w:sz w:val="16"/>
                <w:szCs w:val="16"/>
              </w:rPr>
              <w:t>Postdocs</w:t>
            </w:r>
          </w:p>
        </w:tc>
        <w:tc>
          <w:tcPr>
            <w:tcW w:w="7380" w:type="dxa"/>
          </w:tcPr>
          <w:p w14:paraId="4673CE7A" w14:textId="698B0055" w:rsidR="000410F7" w:rsidRPr="00E93A71" w:rsidRDefault="00F55F78" w:rsidP="00A173D6">
            <w:pPr>
              <w:rPr>
                <w:rFonts w:ascii="Arial" w:hAnsi="Arial" w:cs="Arial"/>
                <w:sz w:val="16"/>
                <w:szCs w:val="16"/>
              </w:rPr>
            </w:pPr>
            <w:r w:rsidRPr="00E93A71">
              <w:rPr>
                <w:rFonts w:ascii="Arial" w:hAnsi="Arial" w:cs="Arial"/>
                <w:sz w:val="16"/>
                <w:szCs w:val="16"/>
              </w:rPr>
              <w:t>Resources include funding, mentoring for minorities, mentoring for women, writing tips, advocacy, etc.</w:t>
            </w:r>
          </w:p>
        </w:tc>
        <w:tc>
          <w:tcPr>
            <w:tcW w:w="2425" w:type="dxa"/>
          </w:tcPr>
          <w:p w14:paraId="63C5051F" w14:textId="0975C5A4" w:rsidR="000410F7" w:rsidRPr="00E93A71" w:rsidRDefault="00B921C6" w:rsidP="00A173D6">
            <w:pPr>
              <w:rPr>
                <w:rFonts w:ascii="Arial" w:hAnsi="Arial" w:cs="Arial"/>
                <w:b/>
                <w:bCs/>
                <w:sz w:val="16"/>
                <w:szCs w:val="16"/>
              </w:rPr>
            </w:pPr>
            <w:hyperlink r:id="rId16" w:history="1">
              <w:r w:rsidR="00F55F78" w:rsidRPr="00E93A71">
                <w:rPr>
                  <w:rStyle w:val="Hyperlink"/>
                  <w:rFonts w:ascii="Arial" w:hAnsi="Arial" w:cs="Arial"/>
                  <w:sz w:val="16"/>
                  <w:szCs w:val="16"/>
                </w:rPr>
                <w:t>https://gradschool.umd.edu/postdocs/resources</w:t>
              </w:r>
            </w:hyperlink>
          </w:p>
        </w:tc>
      </w:tr>
      <w:tr w:rsidR="0000543D" w:rsidRPr="00E93A71" w14:paraId="4AA77AE2" w14:textId="77777777" w:rsidTr="00FF7770">
        <w:tc>
          <w:tcPr>
            <w:tcW w:w="1165" w:type="dxa"/>
          </w:tcPr>
          <w:p w14:paraId="1350B173" w14:textId="77777777" w:rsidR="000410F7" w:rsidRPr="00E93A71" w:rsidRDefault="000410F7" w:rsidP="00A173D6">
            <w:pPr>
              <w:rPr>
                <w:rFonts w:ascii="Arial" w:hAnsi="Arial" w:cs="Arial"/>
                <w:b/>
                <w:bCs/>
                <w:sz w:val="16"/>
                <w:szCs w:val="16"/>
              </w:rPr>
            </w:pPr>
          </w:p>
        </w:tc>
        <w:tc>
          <w:tcPr>
            <w:tcW w:w="1800" w:type="dxa"/>
          </w:tcPr>
          <w:p w14:paraId="19B44BEA" w14:textId="755B9D29" w:rsidR="000410F7" w:rsidRPr="00E93A71" w:rsidRDefault="00FF7770" w:rsidP="00A173D6">
            <w:pPr>
              <w:rPr>
                <w:rFonts w:ascii="Arial" w:hAnsi="Arial" w:cs="Arial"/>
                <w:sz w:val="16"/>
                <w:szCs w:val="16"/>
              </w:rPr>
            </w:pPr>
            <w:r w:rsidRPr="00E93A71">
              <w:rPr>
                <w:rFonts w:ascii="Arial" w:hAnsi="Arial" w:cs="Arial"/>
                <w:sz w:val="16"/>
                <w:szCs w:val="16"/>
              </w:rPr>
              <w:t>Resources related to underrepresented faculty</w:t>
            </w:r>
          </w:p>
        </w:tc>
        <w:tc>
          <w:tcPr>
            <w:tcW w:w="1620" w:type="dxa"/>
          </w:tcPr>
          <w:p w14:paraId="34D12042" w14:textId="411CBB77" w:rsidR="000410F7" w:rsidRPr="00E93A71" w:rsidRDefault="00FF7770" w:rsidP="00A173D6">
            <w:pPr>
              <w:rPr>
                <w:rFonts w:ascii="Arial" w:hAnsi="Arial" w:cs="Arial"/>
                <w:sz w:val="16"/>
                <w:szCs w:val="16"/>
              </w:rPr>
            </w:pPr>
            <w:r w:rsidRPr="00E93A71">
              <w:rPr>
                <w:rFonts w:ascii="Arial" w:hAnsi="Arial" w:cs="Arial"/>
                <w:sz w:val="16"/>
                <w:szCs w:val="16"/>
              </w:rPr>
              <w:t>Underrepresented Minority Faculty</w:t>
            </w:r>
          </w:p>
        </w:tc>
        <w:tc>
          <w:tcPr>
            <w:tcW w:w="7380" w:type="dxa"/>
          </w:tcPr>
          <w:p w14:paraId="55CF4C0E" w14:textId="64B7D6AB" w:rsidR="000410F7" w:rsidRPr="00E93A71" w:rsidRDefault="00FF7770" w:rsidP="00A173D6">
            <w:pPr>
              <w:rPr>
                <w:rFonts w:ascii="Arial" w:hAnsi="Arial" w:cs="Arial"/>
                <w:sz w:val="16"/>
                <w:szCs w:val="16"/>
              </w:rPr>
            </w:pPr>
            <w:r w:rsidRPr="00E93A71">
              <w:rPr>
                <w:rFonts w:ascii="Arial" w:hAnsi="Arial" w:cs="Arial"/>
                <w:sz w:val="16"/>
                <w:szCs w:val="16"/>
              </w:rPr>
              <w:t>Resources include research, mentoring tips, and information on select associations and organizations.</w:t>
            </w:r>
          </w:p>
        </w:tc>
        <w:tc>
          <w:tcPr>
            <w:tcW w:w="2425" w:type="dxa"/>
          </w:tcPr>
          <w:p w14:paraId="0CA5AB40" w14:textId="12561CFC" w:rsidR="000410F7" w:rsidRPr="00E93A71" w:rsidRDefault="00B921C6" w:rsidP="00A173D6">
            <w:pPr>
              <w:rPr>
                <w:rFonts w:ascii="Arial" w:hAnsi="Arial" w:cs="Arial"/>
                <w:b/>
                <w:bCs/>
                <w:sz w:val="16"/>
                <w:szCs w:val="16"/>
              </w:rPr>
            </w:pPr>
            <w:hyperlink r:id="rId17" w:history="1">
              <w:r w:rsidR="00FF7770" w:rsidRPr="00E93A71">
                <w:rPr>
                  <w:rStyle w:val="Hyperlink"/>
                  <w:rFonts w:ascii="Arial" w:hAnsi="Arial" w:cs="Arial"/>
                  <w:sz w:val="16"/>
                  <w:szCs w:val="16"/>
                </w:rPr>
                <w:t>https://crge.umd.edu/underrepresented-minority-faculty/urm-mentorship/</w:t>
              </w:r>
            </w:hyperlink>
          </w:p>
        </w:tc>
      </w:tr>
      <w:tr w:rsidR="0000543D" w:rsidRPr="00E93A71" w14:paraId="3B455EC8" w14:textId="77777777" w:rsidTr="00FF7770">
        <w:tc>
          <w:tcPr>
            <w:tcW w:w="1165" w:type="dxa"/>
          </w:tcPr>
          <w:p w14:paraId="162218A1" w14:textId="378A4E84" w:rsidR="000410F7" w:rsidRPr="00E93A71" w:rsidRDefault="00EA16FA" w:rsidP="00A173D6">
            <w:pPr>
              <w:rPr>
                <w:rFonts w:ascii="Arial" w:hAnsi="Arial" w:cs="Arial"/>
                <w:b/>
                <w:bCs/>
                <w:sz w:val="16"/>
                <w:szCs w:val="16"/>
              </w:rPr>
            </w:pPr>
            <w:r w:rsidRPr="00E93A71">
              <w:rPr>
                <w:rFonts w:ascii="Arial" w:hAnsi="Arial" w:cs="Arial"/>
                <w:b/>
                <w:bCs/>
                <w:sz w:val="16"/>
                <w:szCs w:val="16"/>
              </w:rPr>
              <w:t>Towson</w:t>
            </w:r>
          </w:p>
        </w:tc>
        <w:tc>
          <w:tcPr>
            <w:tcW w:w="1800" w:type="dxa"/>
          </w:tcPr>
          <w:p w14:paraId="35179AE0" w14:textId="4EFCE1AF" w:rsidR="000410F7" w:rsidRPr="002A3BAE" w:rsidRDefault="00EA16FA" w:rsidP="002A3BAE">
            <w:pPr>
              <w:shd w:val="clear" w:color="auto" w:fill="FFFFFF"/>
              <w:outlineLvl w:val="2"/>
              <w:rPr>
                <w:rFonts w:ascii="Arial" w:eastAsia="Times New Roman" w:hAnsi="Arial" w:cs="Arial"/>
                <w:color w:val="000000"/>
                <w:sz w:val="16"/>
                <w:szCs w:val="16"/>
              </w:rPr>
            </w:pPr>
            <w:r w:rsidRPr="00EA16FA">
              <w:rPr>
                <w:rFonts w:ascii="Arial" w:eastAsia="Times New Roman" w:hAnsi="Arial" w:cs="Arial"/>
                <w:color w:val="000000"/>
                <w:sz w:val="16"/>
                <w:szCs w:val="16"/>
              </w:rPr>
              <w:t>Fisher College of Science and Mathematics (FCSM) Climate</w:t>
            </w:r>
          </w:p>
        </w:tc>
        <w:tc>
          <w:tcPr>
            <w:tcW w:w="1620" w:type="dxa"/>
          </w:tcPr>
          <w:p w14:paraId="659D5AAA" w14:textId="0D91D2F2" w:rsidR="000410F7" w:rsidRPr="00E93A71" w:rsidRDefault="00EA16FA" w:rsidP="00EA16FA">
            <w:pPr>
              <w:rPr>
                <w:rFonts w:ascii="Arial" w:hAnsi="Arial" w:cs="Arial"/>
                <w:sz w:val="16"/>
                <w:szCs w:val="16"/>
              </w:rPr>
            </w:pPr>
            <w:r w:rsidRPr="00E93A71">
              <w:rPr>
                <w:rFonts w:ascii="Arial" w:hAnsi="Arial" w:cs="Arial"/>
                <w:sz w:val="16"/>
                <w:szCs w:val="16"/>
              </w:rPr>
              <w:t>Faculty</w:t>
            </w:r>
          </w:p>
        </w:tc>
        <w:tc>
          <w:tcPr>
            <w:tcW w:w="7380" w:type="dxa"/>
          </w:tcPr>
          <w:p w14:paraId="60AC1D0C" w14:textId="6702DD06" w:rsidR="000410F7" w:rsidRPr="00E93A71" w:rsidRDefault="00EA16FA" w:rsidP="00EA16FA">
            <w:pPr>
              <w:rPr>
                <w:rFonts w:ascii="Arial" w:hAnsi="Arial" w:cs="Arial"/>
                <w:sz w:val="16"/>
                <w:szCs w:val="16"/>
              </w:rPr>
            </w:pPr>
            <w:r w:rsidRPr="00E93A71">
              <w:rPr>
                <w:rFonts w:ascii="Arial" w:hAnsi="Arial" w:cs="Arial"/>
                <w:sz w:val="16"/>
                <w:szCs w:val="16"/>
              </w:rPr>
              <w:t>Diversity Action Plan includes mentoring as part of faculty retention efforts.</w:t>
            </w:r>
          </w:p>
        </w:tc>
        <w:tc>
          <w:tcPr>
            <w:tcW w:w="2425" w:type="dxa"/>
          </w:tcPr>
          <w:p w14:paraId="45E347C6" w14:textId="7B3A4C7B" w:rsidR="000410F7" w:rsidRPr="00E93A71" w:rsidRDefault="00B921C6" w:rsidP="00A173D6">
            <w:pPr>
              <w:rPr>
                <w:rFonts w:ascii="Arial" w:hAnsi="Arial" w:cs="Arial"/>
                <w:b/>
                <w:bCs/>
                <w:sz w:val="16"/>
                <w:szCs w:val="16"/>
              </w:rPr>
            </w:pPr>
            <w:hyperlink r:id="rId18" w:history="1">
              <w:r w:rsidR="00EA16FA" w:rsidRPr="00E93A71">
                <w:rPr>
                  <w:rStyle w:val="Hyperlink"/>
                  <w:rFonts w:ascii="Arial" w:hAnsi="Arial" w:cs="Arial"/>
                  <w:sz w:val="16"/>
                  <w:szCs w:val="16"/>
                </w:rPr>
                <w:t>https://www.towson.edu/fcsm/about/diversity/plan.html</w:t>
              </w:r>
            </w:hyperlink>
          </w:p>
        </w:tc>
      </w:tr>
      <w:tr w:rsidR="0070069A" w:rsidRPr="00E93A71" w14:paraId="04C693EA" w14:textId="77777777" w:rsidTr="00FF7770">
        <w:tc>
          <w:tcPr>
            <w:tcW w:w="1165" w:type="dxa"/>
          </w:tcPr>
          <w:p w14:paraId="51EC5FA8" w14:textId="77777777" w:rsidR="0070069A" w:rsidRPr="00E93A71" w:rsidRDefault="0070069A" w:rsidP="00A173D6">
            <w:pPr>
              <w:rPr>
                <w:rFonts w:ascii="Arial" w:hAnsi="Arial" w:cs="Arial"/>
                <w:b/>
                <w:bCs/>
                <w:sz w:val="16"/>
                <w:szCs w:val="16"/>
              </w:rPr>
            </w:pPr>
          </w:p>
        </w:tc>
        <w:tc>
          <w:tcPr>
            <w:tcW w:w="1800" w:type="dxa"/>
          </w:tcPr>
          <w:p w14:paraId="741E97F4" w14:textId="04A29E92" w:rsidR="0070069A" w:rsidRPr="00E93A71" w:rsidRDefault="0070069A" w:rsidP="00EA16FA">
            <w:pPr>
              <w:shd w:val="clear" w:color="auto" w:fill="FFFFFF"/>
              <w:outlineLvl w:val="2"/>
              <w:rPr>
                <w:rFonts w:ascii="Arial" w:eastAsia="Times New Roman" w:hAnsi="Arial" w:cs="Arial"/>
                <w:color w:val="000000"/>
                <w:sz w:val="16"/>
                <w:szCs w:val="16"/>
              </w:rPr>
            </w:pPr>
            <w:r w:rsidRPr="00E93A71">
              <w:rPr>
                <w:rFonts w:ascii="Arial" w:hAnsi="Arial" w:cs="Arial"/>
                <w:color w:val="000000"/>
                <w:sz w:val="16"/>
                <w:szCs w:val="16"/>
                <w:shd w:val="clear" w:color="auto" w:fill="FFFFFF"/>
              </w:rPr>
              <w:t>Department of Biological Sciences Diversity Action Plan</w:t>
            </w:r>
          </w:p>
        </w:tc>
        <w:tc>
          <w:tcPr>
            <w:tcW w:w="1620" w:type="dxa"/>
          </w:tcPr>
          <w:p w14:paraId="54B8695F" w14:textId="77F4D0E5" w:rsidR="0070069A" w:rsidRPr="00E93A71" w:rsidRDefault="0070069A" w:rsidP="00EA16FA">
            <w:pPr>
              <w:rPr>
                <w:rFonts w:ascii="Arial" w:hAnsi="Arial" w:cs="Arial"/>
                <w:sz w:val="16"/>
                <w:szCs w:val="16"/>
              </w:rPr>
            </w:pPr>
            <w:r w:rsidRPr="00E93A71">
              <w:rPr>
                <w:rFonts w:ascii="Arial" w:hAnsi="Arial" w:cs="Arial"/>
                <w:sz w:val="16"/>
                <w:szCs w:val="16"/>
              </w:rPr>
              <w:t>Faculty, especially underrepresented groups</w:t>
            </w:r>
          </w:p>
        </w:tc>
        <w:tc>
          <w:tcPr>
            <w:tcW w:w="7380" w:type="dxa"/>
          </w:tcPr>
          <w:p w14:paraId="41AF338F" w14:textId="1FD3FB2C" w:rsidR="0070069A" w:rsidRPr="00E93A71" w:rsidRDefault="0070069A" w:rsidP="00EA16FA">
            <w:pPr>
              <w:rPr>
                <w:rFonts w:ascii="Arial" w:hAnsi="Arial" w:cs="Arial"/>
                <w:sz w:val="16"/>
                <w:szCs w:val="16"/>
              </w:rPr>
            </w:pPr>
            <w:r w:rsidRPr="00E93A71">
              <w:rPr>
                <w:rFonts w:ascii="Arial" w:hAnsi="Arial" w:cs="Arial"/>
                <w:color w:val="4C4C4C"/>
                <w:sz w:val="16"/>
                <w:szCs w:val="16"/>
                <w:shd w:val="clear" w:color="auto" w:fill="FFFFFF"/>
              </w:rPr>
              <w:t>Departmental mentoring program: The mentoring program within the department should serve all new faculty and be especially helpful to faculty from underrepresented groups.</w:t>
            </w:r>
          </w:p>
        </w:tc>
        <w:tc>
          <w:tcPr>
            <w:tcW w:w="2425" w:type="dxa"/>
          </w:tcPr>
          <w:p w14:paraId="7959CAD0" w14:textId="70331E14" w:rsidR="0070069A" w:rsidRPr="00E93A71" w:rsidRDefault="00B921C6" w:rsidP="00A173D6">
            <w:pPr>
              <w:rPr>
                <w:rFonts w:ascii="Arial" w:hAnsi="Arial" w:cs="Arial"/>
                <w:sz w:val="16"/>
                <w:szCs w:val="16"/>
              </w:rPr>
            </w:pPr>
            <w:hyperlink r:id="rId19" w:history="1">
              <w:r w:rsidR="0070069A" w:rsidRPr="00E93A71">
                <w:rPr>
                  <w:rStyle w:val="Hyperlink"/>
                  <w:rFonts w:ascii="Arial" w:hAnsi="Arial" w:cs="Arial"/>
                  <w:sz w:val="16"/>
                  <w:szCs w:val="16"/>
                </w:rPr>
                <w:t>https://www.towson.edu/fcsm/departments/biology/diversity.html</w:t>
              </w:r>
            </w:hyperlink>
          </w:p>
        </w:tc>
      </w:tr>
      <w:tr w:rsidR="00EA16FA" w:rsidRPr="00E93A71" w14:paraId="0E1DE438" w14:textId="77777777" w:rsidTr="00FF7770">
        <w:tc>
          <w:tcPr>
            <w:tcW w:w="1165" w:type="dxa"/>
          </w:tcPr>
          <w:p w14:paraId="6BDBA45E" w14:textId="13CCDDCF" w:rsidR="00EA16FA" w:rsidRPr="00E93A71" w:rsidRDefault="00853B11" w:rsidP="00A173D6">
            <w:pPr>
              <w:rPr>
                <w:rFonts w:ascii="Arial" w:hAnsi="Arial" w:cs="Arial"/>
                <w:b/>
                <w:bCs/>
                <w:sz w:val="16"/>
                <w:szCs w:val="16"/>
              </w:rPr>
            </w:pPr>
            <w:r w:rsidRPr="00E93A71">
              <w:rPr>
                <w:rFonts w:ascii="Arial" w:hAnsi="Arial" w:cs="Arial"/>
                <w:b/>
                <w:bCs/>
                <w:sz w:val="16"/>
                <w:szCs w:val="16"/>
              </w:rPr>
              <w:t>University of San Diego</w:t>
            </w:r>
          </w:p>
        </w:tc>
        <w:tc>
          <w:tcPr>
            <w:tcW w:w="1800" w:type="dxa"/>
          </w:tcPr>
          <w:p w14:paraId="643DA70D" w14:textId="02255CC4" w:rsidR="00EA16FA" w:rsidRPr="00E93A71" w:rsidRDefault="00853B11" w:rsidP="00A173D6">
            <w:pPr>
              <w:rPr>
                <w:rFonts w:ascii="Arial" w:hAnsi="Arial" w:cs="Arial"/>
                <w:sz w:val="16"/>
                <w:szCs w:val="16"/>
              </w:rPr>
            </w:pPr>
            <w:r w:rsidRPr="00E93A71">
              <w:rPr>
                <w:rFonts w:ascii="Arial" w:hAnsi="Arial" w:cs="Arial"/>
                <w:sz w:val="16"/>
                <w:szCs w:val="16"/>
              </w:rPr>
              <w:t>Faculty Recruitment and Retention Toolkit</w:t>
            </w:r>
          </w:p>
        </w:tc>
        <w:tc>
          <w:tcPr>
            <w:tcW w:w="1620" w:type="dxa"/>
          </w:tcPr>
          <w:p w14:paraId="2C3E9622" w14:textId="51A9EEC6" w:rsidR="00EA16FA" w:rsidRPr="00E93A71" w:rsidRDefault="00853B11" w:rsidP="00A173D6">
            <w:pPr>
              <w:rPr>
                <w:rFonts w:ascii="Arial" w:hAnsi="Arial" w:cs="Arial"/>
                <w:sz w:val="16"/>
                <w:szCs w:val="16"/>
              </w:rPr>
            </w:pPr>
            <w:r w:rsidRPr="00E93A71">
              <w:rPr>
                <w:rFonts w:ascii="Arial" w:hAnsi="Arial" w:cs="Arial"/>
                <w:sz w:val="16"/>
                <w:szCs w:val="16"/>
              </w:rPr>
              <w:t>Faculty</w:t>
            </w:r>
          </w:p>
        </w:tc>
        <w:tc>
          <w:tcPr>
            <w:tcW w:w="7380" w:type="dxa"/>
          </w:tcPr>
          <w:p w14:paraId="78126C37" w14:textId="360DA01B" w:rsidR="00EA16FA" w:rsidRPr="00E93A71" w:rsidRDefault="00853B11" w:rsidP="00A173D6">
            <w:pPr>
              <w:rPr>
                <w:rFonts w:ascii="Arial" w:hAnsi="Arial" w:cs="Arial"/>
                <w:sz w:val="16"/>
                <w:szCs w:val="16"/>
              </w:rPr>
            </w:pPr>
            <w:r w:rsidRPr="00E93A71">
              <w:rPr>
                <w:rFonts w:ascii="Arial" w:hAnsi="Arial" w:cs="Arial"/>
                <w:sz w:val="16"/>
                <w:szCs w:val="16"/>
              </w:rPr>
              <w:t>Includes strategies and suggestions for considering mentoring and other priorities in recruitment and retention efforts.</w:t>
            </w:r>
          </w:p>
        </w:tc>
        <w:tc>
          <w:tcPr>
            <w:tcW w:w="2425" w:type="dxa"/>
          </w:tcPr>
          <w:p w14:paraId="75CE8053" w14:textId="4BDB8A3D" w:rsidR="00EA16FA" w:rsidRPr="00E93A71" w:rsidRDefault="00B921C6" w:rsidP="00A173D6">
            <w:pPr>
              <w:rPr>
                <w:rFonts w:ascii="Arial" w:hAnsi="Arial" w:cs="Arial"/>
                <w:b/>
                <w:bCs/>
                <w:sz w:val="16"/>
                <w:szCs w:val="16"/>
              </w:rPr>
            </w:pPr>
            <w:hyperlink r:id="rId20" w:history="1">
              <w:r w:rsidR="00853B11" w:rsidRPr="00E93A71">
                <w:rPr>
                  <w:rStyle w:val="Hyperlink"/>
                  <w:rFonts w:ascii="Arial" w:hAnsi="Arial" w:cs="Arial"/>
                  <w:sz w:val="16"/>
                  <w:szCs w:val="16"/>
                </w:rPr>
                <w:t>https://www.sandiego.edu/provost/documents/faculty-recruit-toolkit.pdf</w:t>
              </w:r>
            </w:hyperlink>
          </w:p>
        </w:tc>
      </w:tr>
      <w:tr w:rsidR="002A3BAE" w:rsidRPr="00E93A71" w14:paraId="0813F1D2" w14:textId="77777777" w:rsidTr="00FF7770">
        <w:tc>
          <w:tcPr>
            <w:tcW w:w="1165" w:type="dxa"/>
          </w:tcPr>
          <w:p w14:paraId="2316A02B" w14:textId="5543AB6A" w:rsidR="002A3BAE" w:rsidRPr="00E93A71" w:rsidRDefault="002A3BAE" w:rsidP="002A3BAE">
            <w:pPr>
              <w:rPr>
                <w:rFonts w:ascii="Arial" w:hAnsi="Arial" w:cs="Arial"/>
                <w:b/>
                <w:bCs/>
                <w:sz w:val="16"/>
                <w:szCs w:val="16"/>
              </w:rPr>
            </w:pPr>
            <w:r w:rsidRPr="00E93A71">
              <w:rPr>
                <w:rFonts w:ascii="Arial" w:hAnsi="Arial" w:cs="Arial"/>
                <w:b/>
                <w:bCs/>
                <w:sz w:val="16"/>
                <w:szCs w:val="16"/>
              </w:rPr>
              <w:t>Buffalo State College</w:t>
            </w:r>
          </w:p>
        </w:tc>
        <w:tc>
          <w:tcPr>
            <w:tcW w:w="1800" w:type="dxa"/>
          </w:tcPr>
          <w:p w14:paraId="360B641E" w14:textId="2013F6C6" w:rsidR="002A3BAE" w:rsidRPr="00E93A71" w:rsidRDefault="002A3BAE" w:rsidP="002A3BAE">
            <w:pPr>
              <w:rPr>
                <w:rFonts w:ascii="Arial" w:hAnsi="Arial" w:cs="Arial"/>
                <w:sz w:val="16"/>
                <w:szCs w:val="16"/>
              </w:rPr>
            </w:pPr>
            <w:r w:rsidRPr="00E93A71">
              <w:rPr>
                <w:rFonts w:ascii="Arial" w:hAnsi="Arial" w:cs="Arial"/>
                <w:sz w:val="16"/>
                <w:szCs w:val="16"/>
              </w:rPr>
              <w:t>President’s Award for Excellence in Faculty and Staff Mentoring</w:t>
            </w:r>
          </w:p>
        </w:tc>
        <w:tc>
          <w:tcPr>
            <w:tcW w:w="1620" w:type="dxa"/>
          </w:tcPr>
          <w:p w14:paraId="6E0CAC36" w14:textId="38EEC7AC" w:rsidR="002A3BAE" w:rsidRPr="00E93A71" w:rsidRDefault="002A3BAE" w:rsidP="002A3BAE">
            <w:pPr>
              <w:rPr>
                <w:rFonts w:ascii="Arial" w:hAnsi="Arial" w:cs="Arial"/>
                <w:sz w:val="16"/>
                <w:szCs w:val="16"/>
              </w:rPr>
            </w:pPr>
            <w:r w:rsidRPr="00E93A71">
              <w:rPr>
                <w:rFonts w:ascii="Arial" w:hAnsi="Arial" w:cs="Arial"/>
                <w:sz w:val="16"/>
                <w:szCs w:val="16"/>
              </w:rPr>
              <w:t>Faculty and Staff</w:t>
            </w:r>
          </w:p>
        </w:tc>
        <w:tc>
          <w:tcPr>
            <w:tcW w:w="7380" w:type="dxa"/>
          </w:tcPr>
          <w:p w14:paraId="7737813C" w14:textId="3B6EDEBC" w:rsidR="002A3BAE" w:rsidRPr="00E93A71" w:rsidRDefault="002A3BAE" w:rsidP="002A3BAE">
            <w:pPr>
              <w:rPr>
                <w:rFonts w:ascii="Arial" w:hAnsi="Arial" w:cs="Arial"/>
                <w:sz w:val="16"/>
                <w:szCs w:val="16"/>
              </w:rPr>
            </w:pPr>
            <w:r w:rsidRPr="00E93A71">
              <w:rPr>
                <w:rFonts w:ascii="Arial" w:hAnsi="Arial" w:cs="Arial"/>
                <w:sz w:val="16"/>
                <w:szCs w:val="16"/>
              </w:rPr>
              <w:t>The President’s Award for Excellence in Faculty and Staff Mentoring will be presented annually to a maximum of two individuals—one faculty and one staff member—who demonstrate those qualities associated with outstanding mentoring of new faculty and staff.</w:t>
            </w:r>
          </w:p>
        </w:tc>
        <w:tc>
          <w:tcPr>
            <w:tcW w:w="2425" w:type="dxa"/>
          </w:tcPr>
          <w:p w14:paraId="2765D11C" w14:textId="2763B68E" w:rsidR="002A3BAE" w:rsidRPr="00E93A71" w:rsidRDefault="00B921C6" w:rsidP="002A3BAE">
            <w:pPr>
              <w:rPr>
                <w:rFonts w:ascii="Arial" w:hAnsi="Arial" w:cs="Arial"/>
                <w:sz w:val="16"/>
                <w:szCs w:val="16"/>
              </w:rPr>
            </w:pPr>
            <w:hyperlink r:id="rId21" w:history="1">
              <w:r w:rsidR="002A3BAE" w:rsidRPr="00E93A71">
                <w:rPr>
                  <w:rStyle w:val="Hyperlink"/>
                  <w:rFonts w:ascii="Arial" w:hAnsi="Arial" w:cs="Arial"/>
                  <w:sz w:val="16"/>
                  <w:szCs w:val="16"/>
                </w:rPr>
                <w:t>https://academicaffairs.buffalostate.edu/faculty-staff-mentoring</w:t>
              </w:r>
            </w:hyperlink>
          </w:p>
        </w:tc>
      </w:tr>
      <w:tr w:rsidR="002A3BAE" w:rsidRPr="00E93A71" w14:paraId="116C322A" w14:textId="77777777" w:rsidTr="00FF7770">
        <w:tc>
          <w:tcPr>
            <w:tcW w:w="1165" w:type="dxa"/>
          </w:tcPr>
          <w:p w14:paraId="2FC14FFE" w14:textId="2DAC9408" w:rsidR="002A3BAE" w:rsidRPr="00E93A71" w:rsidRDefault="002A3BAE" w:rsidP="002A3BAE">
            <w:pPr>
              <w:rPr>
                <w:rFonts w:ascii="Arial" w:hAnsi="Arial" w:cs="Arial"/>
                <w:b/>
                <w:bCs/>
                <w:sz w:val="16"/>
                <w:szCs w:val="16"/>
              </w:rPr>
            </w:pPr>
            <w:r w:rsidRPr="00E93A71">
              <w:rPr>
                <w:rFonts w:ascii="Arial" w:hAnsi="Arial" w:cs="Arial"/>
                <w:b/>
                <w:bCs/>
                <w:sz w:val="16"/>
                <w:szCs w:val="16"/>
              </w:rPr>
              <w:t>James Madison</w:t>
            </w:r>
          </w:p>
        </w:tc>
        <w:tc>
          <w:tcPr>
            <w:tcW w:w="1800" w:type="dxa"/>
          </w:tcPr>
          <w:p w14:paraId="26269CAA" w14:textId="50B7CF3F" w:rsidR="002A3BAE" w:rsidRPr="00E93A71" w:rsidRDefault="002A3BAE" w:rsidP="002A3BAE">
            <w:pPr>
              <w:rPr>
                <w:rFonts w:ascii="Arial" w:hAnsi="Arial" w:cs="Arial"/>
                <w:sz w:val="16"/>
                <w:szCs w:val="16"/>
              </w:rPr>
            </w:pPr>
            <w:r w:rsidRPr="00E93A71">
              <w:rPr>
                <w:rFonts w:ascii="Arial" w:hAnsi="Arial" w:cs="Arial"/>
                <w:sz w:val="16"/>
                <w:szCs w:val="16"/>
              </w:rPr>
              <w:t>New Faculty Academy</w:t>
            </w:r>
          </w:p>
        </w:tc>
        <w:tc>
          <w:tcPr>
            <w:tcW w:w="1620" w:type="dxa"/>
          </w:tcPr>
          <w:p w14:paraId="3254F3FC" w14:textId="369683A5" w:rsidR="002A3BAE" w:rsidRPr="00E93A71" w:rsidRDefault="002A3BAE" w:rsidP="002A3BAE">
            <w:pPr>
              <w:rPr>
                <w:rFonts w:ascii="Arial" w:hAnsi="Arial" w:cs="Arial"/>
                <w:sz w:val="16"/>
                <w:szCs w:val="16"/>
              </w:rPr>
            </w:pPr>
            <w:r w:rsidRPr="00E93A71">
              <w:rPr>
                <w:rFonts w:ascii="Arial" w:hAnsi="Arial" w:cs="Arial"/>
                <w:sz w:val="16"/>
                <w:szCs w:val="16"/>
              </w:rPr>
              <w:t>New Faculty</w:t>
            </w:r>
          </w:p>
        </w:tc>
        <w:tc>
          <w:tcPr>
            <w:tcW w:w="7380" w:type="dxa"/>
          </w:tcPr>
          <w:p w14:paraId="0020D64E" w14:textId="47453006" w:rsidR="002A3BAE" w:rsidRPr="00E93A71" w:rsidRDefault="002A3BAE" w:rsidP="002A3BAE">
            <w:pPr>
              <w:rPr>
                <w:rFonts w:ascii="Arial" w:hAnsi="Arial" w:cs="Arial"/>
                <w:sz w:val="16"/>
                <w:szCs w:val="16"/>
              </w:rPr>
            </w:pPr>
            <w:r w:rsidRPr="00E93A71">
              <w:rPr>
                <w:rFonts w:ascii="Arial" w:hAnsi="Arial" w:cs="Arial"/>
                <w:color w:val="414042"/>
                <w:sz w:val="16"/>
                <w:szCs w:val="16"/>
              </w:rPr>
              <w:t>JMU's New Faculty Academy (NFA) is a yearlong cohort-based program consisting of a workshop series and monthly one-on-one sessions with senior faculty peer mentors. </w:t>
            </w:r>
          </w:p>
        </w:tc>
        <w:tc>
          <w:tcPr>
            <w:tcW w:w="2425" w:type="dxa"/>
          </w:tcPr>
          <w:p w14:paraId="06CA13F4" w14:textId="44504346" w:rsidR="002A3BAE" w:rsidRPr="00E93A71" w:rsidRDefault="00B921C6" w:rsidP="002A3BAE">
            <w:pPr>
              <w:rPr>
                <w:rFonts w:ascii="Arial" w:hAnsi="Arial" w:cs="Arial"/>
                <w:sz w:val="16"/>
                <w:szCs w:val="16"/>
              </w:rPr>
            </w:pPr>
            <w:hyperlink r:id="rId22" w:history="1">
              <w:r w:rsidR="002A3BAE" w:rsidRPr="00E93A71">
                <w:rPr>
                  <w:rStyle w:val="Hyperlink"/>
                  <w:rFonts w:ascii="Arial" w:hAnsi="Arial" w:cs="Arial"/>
                  <w:sz w:val="16"/>
                  <w:szCs w:val="16"/>
                </w:rPr>
                <w:t>https://www.jmu.edu/cfi/career-planning/orientations/new-faculty-academy.shtml</w:t>
              </w:r>
            </w:hyperlink>
          </w:p>
        </w:tc>
      </w:tr>
      <w:tr w:rsidR="002A3BAE" w:rsidRPr="00E93A71" w14:paraId="131EE6E5" w14:textId="77777777" w:rsidTr="00FF7770">
        <w:tc>
          <w:tcPr>
            <w:tcW w:w="1165" w:type="dxa"/>
          </w:tcPr>
          <w:p w14:paraId="08BFD565" w14:textId="77777777" w:rsidR="002A3BAE" w:rsidRPr="00E93A71" w:rsidRDefault="002A3BAE" w:rsidP="002A3BAE">
            <w:pPr>
              <w:rPr>
                <w:rFonts w:ascii="Arial" w:hAnsi="Arial" w:cs="Arial"/>
                <w:b/>
                <w:bCs/>
                <w:sz w:val="16"/>
                <w:szCs w:val="16"/>
              </w:rPr>
            </w:pPr>
          </w:p>
        </w:tc>
        <w:tc>
          <w:tcPr>
            <w:tcW w:w="1800" w:type="dxa"/>
          </w:tcPr>
          <w:p w14:paraId="426A3153" w14:textId="5631C040" w:rsidR="002A3BAE" w:rsidRPr="00E93A71" w:rsidRDefault="002A3BAE" w:rsidP="002A3BAE">
            <w:pPr>
              <w:rPr>
                <w:rFonts w:ascii="Arial" w:hAnsi="Arial" w:cs="Arial"/>
                <w:sz w:val="16"/>
                <w:szCs w:val="16"/>
              </w:rPr>
            </w:pPr>
            <w:r w:rsidRPr="00E93A71">
              <w:rPr>
                <w:rFonts w:ascii="Arial" w:hAnsi="Arial" w:cs="Arial"/>
                <w:sz w:val="16"/>
                <w:szCs w:val="16"/>
              </w:rPr>
              <w:t>College of Science and Math</w:t>
            </w:r>
          </w:p>
        </w:tc>
        <w:tc>
          <w:tcPr>
            <w:tcW w:w="1620" w:type="dxa"/>
          </w:tcPr>
          <w:p w14:paraId="7EF30860" w14:textId="4DA93FB3" w:rsidR="002A3BAE" w:rsidRPr="00E93A71" w:rsidRDefault="002A3BAE" w:rsidP="002A3BAE">
            <w:pPr>
              <w:rPr>
                <w:rFonts w:ascii="Arial" w:hAnsi="Arial" w:cs="Arial"/>
                <w:sz w:val="16"/>
                <w:szCs w:val="16"/>
              </w:rPr>
            </w:pPr>
            <w:r w:rsidRPr="00E93A71">
              <w:rPr>
                <w:rFonts w:ascii="Arial" w:hAnsi="Arial" w:cs="Arial"/>
                <w:sz w:val="16"/>
                <w:szCs w:val="16"/>
              </w:rPr>
              <w:t>STEM Faculty</w:t>
            </w:r>
          </w:p>
        </w:tc>
        <w:tc>
          <w:tcPr>
            <w:tcW w:w="7380" w:type="dxa"/>
          </w:tcPr>
          <w:p w14:paraId="4C95592A" w14:textId="70FD97CE" w:rsidR="002A3BAE" w:rsidRPr="00E93A71" w:rsidRDefault="002A3BAE" w:rsidP="002A3BAE">
            <w:pPr>
              <w:rPr>
                <w:rFonts w:ascii="Arial" w:hAnsi="Arial" w:cs="Arial"/>
                <w:sz w:val="16"/>
                <w:szCs w:val="16"/>
              </w:rPr>
            </w:pPr>
            <w:r w:rsidRPr="00E93A71">
              <w:rPr>
                <w:rFonts w:ascii="Arial" w:hAnsi="Arial" w:cs="Arial"/>
                <w:sz w:val="16"/>
                <w:szCs w:val="16"/>
              </w:rPr>
              <w:t>Consists of a variety of resources in science and math.</w:t>
            </w:r>
          </w:p>
        </w:tc>
        <w:tc>
          <w:tcPr>
            <w:tcW w:w="2425" w:type="dxa"/>
          </w:tcPr>
          <w:p w14:paraId="188A77B4" w14:textId="4BB5BB9D" w:rsidR="002A3BAE" w:rsidRPr="00E93A71" w:rsidRDefault="00B921C6" w:rsidP="002A3BAE">
            <w:pPr>
              <w:rPr>
                <w:rFonts w:ascii="Arial" w:hAnsi="Arial" w:cs="Arial"/>
                <w:sz w:val="16"/>
                <w:szCs w:val="16"/>
              </w:rPr>
            </w:pPr>
            <w:hyperlink r:id="rId23" w:history="1">
              <w:r w:rsidR="002A3BAE" w:rsidRPr="00E93A71">
                <w:rPr>
                  <w:rStyle w:val="Hyperlink"/>
                  <w:rFonts w:ascii="Arial" w:hAnsi="Arial" w:cs="Arial"/>
                  <w:sz w:val="16"/>
                  <w:szCs w:val="16"/>
                </w:rPr>
                <w:t>https://www.jmu.edu/csm/faculty-staff/mentoring-resources.shtml</w:t>
              </w:r>
            </w:hyperlink>
          </w:p>
        </w:tc>
      </w:tr>
      <w:tr w:rsidR="002A3BAE" w:rsidRPr="00E93A71" w14:paraId="063D554B" w14:textId="77777777" w:rsidTr="00FF7770">
        <w:tc>
          <w:tcPr>
            <w:tcW w:w="1165" w:type="dxa"/>
          </w:tcPr>
          <w:p w14:paraId="0D5DADAC" w14:textId="77777777" w:rsidR="002A3BAE" w:rsidRPr="00E93A71" w:rsidRDefault="002A3BAE" w:rsidP="002A3BAE">
            <w:pPr>
              <w:rPr>
                <w:rFonts w:ascii="Arial" w:hAnsi="Arial" w:cs="Arial"/>
                <w:b/>
                <w:bCs/>
                <w:sz w:val="16"/>
                <w:szCs w:val="16"/>
              </w:rPr>
            </w:pPr>
          </w:p>
        </w:tc>
        <w:tc>
          <w:tcPr>
            <w:tcW w:w="1800" w:type="dxa"/>
          </w:tcPr>
          <w:p w14:paraId="5DDC5C40" w14:textId="15EB4097" w:rsidR="002A3BAE" w:rsidRPr="00E93A71" w:rsidRDefault="002A3BAE" w:rsidP="002A3BAE">
            <w:pPr>
              <w:rPr>
                <w:rFonts w:ascii="Arial" w:hAnsi="Arial" w:cs="Arial"/>
                <w:sz w:val="16"/>
                <w:szCs w:val="16"/>
              </w:rPr>
            </w:pPr>
            <w:r w:rsidRPr="00E93A71">
              <w:rPr>
                <w:rFonts w:ascii="Arial" w:hAnsi="Arial" w:cs="Arial"/>
                <w:sz w:val="16"/>
                <w:szCs w:val="16"/>
              </w:rPr>
              <w:t>Preparing Future Faculty</w:t>
            </w:r>
          </w:p>
        </w:tc>
        <w:tc>
          <w:tcPr>
            <w:tcW w:w="1620" w:type="dxa"/>
          </w:tcPr>
          <w:p w14:paraId="69CBE900" w14:textId="7D19B06D" w:rsidR="002A3BAE" w:rsidRPr="00E93A71" w:rsidRDefault="002A3BAE" w:rsidP="002A3BAE">
            <w:pPr>
              <w:rPr>
                <w:rFonts w:ascii="Arial" w:hAnsi="Arial" w:cs="Arial"/>
                <w:sz w:val="16"/>
                <w:szCs w:val="16"/>
              </w:rPr>
            </w:pPr>
            <w:r w:rsidRPr="00E93A71">
              <w:rPr>
                <w:rFonts w:ascii="Arial" w:hAnsi="Arial" w:cs="Arial"/>
                <w:sz w:val="16"/>
                <w:szCs w:val="16"/>
              </w:rPr>
              <w:t>Dissertation Fellows</w:t>
            </w:r>
          </w:p>
        </w:tc>
        <w:tc>
          <w:tcPr>
            <w:tcW w:w="7380" w:type="dxa"/>
          </w:tcPr>
          <w:p w14:paraId="4EB69877" w14:textId="5D92420D" w:rsidR="002A3BAE" w:rsidRPr="00E93A71" w:rsidRDefault="002A3BAE" w:rsidP="002A3BAE">
            <w:pPr>
              <w:rPr>
                <w:rFonts w:ascii="Arial" w:hAnsi="Arial" w:cs="Arial"/>
                <w:sz w:val="16"/>
                <w:szCs w:val="16"/>
              </w:rPr>
            </w:pPr>
            <w:r>
              <w:rPr>
                <w:rFonts w:ascii="Arial" w:hAnsi="Arial" w:cs="Arial"/>
                <w:color w:val="414042"/>
                <w:sz w:val="16"/>
                <w:szCs w:val="16"/>
              </w:rPr>
              <w:t xml:space="preserve">Recruits </w:t>
            </w:r>
            <w:r w:rsidRPr="00E93A71">
              <w:rPr>
                <w:rFonts w:ascii="Arial" w:hAnsi="Arial" w:cs="Arial"/>
                <w:color w:val="414042"/>
                <w:sz w:val="16"/>
                <w:szCs w:val="16"/>
              </w:rPr>
              <w:t>underrepresented dissertation fellows as part of its diversity and inclusion initiatives. PFF fellows receive accommodation, monthly stipend, travel allowance (to academic conferences, to research sites and for visitation with dissertation committee members),</w:t>
            </w:r>
            <w:r>
              <w:rPr>
                <w:rFonts w:ascii="Arial" w:hAnsi="Arial" w:cs="Arial"/>
                <w:color w:val="414042"/>
                <w:sz w:val="16"/>
                <w:szCs w:val="16"/>
              </w:rPr>
              <w:t xml:space="preserve"> </w:t>
            </w:r>
            <w:r w:rsidRPr="00E93A71">
              <w:rPr>
                <w:rFonts w:ascii="Arial" w:hAnsi="Arial" w:cs="Arial"/>
                <w:color w:val="414042"/>
                <w:sz w:val="16"/>
                <w:szCs w:val="16"/>
              </w:rPr>
              <w:t>and are provided teaching and professional mentorship at host academic department.</w:t>
            </w:r>
          </w:p>
        </w:tc>
        <w:tc>
          <w:tcPr>
            <w:tcW w:w="2425" w:type="dxa"/>
          </w:tcPr>
          <w:p w14:paraId="4E03E38C" w14:textId="21A75556" w:rsidR="002A3BAE" w:rsidRPr="002A3BAE" w:rsidRDefault="00B921C6" w:rsidP="002A3BAE">
            <w:pPr>
              <w:rPr>
                <w:rFonts w:ascii="Arial" w:hAnsi="Arial" w:cs="Arial"/>
                <w:sz w:val="16"/>
                <w:szCs w:val="16"/>
              </w:rPr>
            </w:pPr>
            <w:hyperlink r:id="rId24" w:history="1">
              <w:r w:rsidR="002A3BAE" w:rsidRPr="002A3BAE">
                <w:rPr>
                  <w:rStyle w:val="Hyperlink"/>
                  <w:rFonts w:ascii="Arial" w:hAnsi="Arial" w:cs="Arial"/>
                  <w:sz w:val="16"/>
                  <w:szCs w:val="16"/>
                </w:rPr>
                <w:t>https://www.jmu.edu/diversity/programs-and-events/preparing-future-faculty.shtml</w:t>
              </w:r>
            </w:hyperlink>
          </w:p>
        </w:tc>
      </w:tr>
    </w:tbl>
    <w:p w14:paraId="305A3145" w14:textId="77777777" w:rsidR="000410F7" w:rsidRPr="00E93A71" w:rsidRDefault="000410F7" w:rsidP="00A173D6">
      <w:pPr>
        <w:spacing w:after="0" w:line="240" w:lineRule="auto"/>
        <w:rPr>
          <w:rFonts w:ascii="Arial" w:hAnsi="Arial" w:cs="Arial"/>
          <w:b/>
          <w:bCs/>
          <w:sz w:val="16"/>
          <w:szCs w:val="16"/>
        </w:rPr>
      </w:pPr>
    </w:p>
    <w:p w14:paraId="7238DA5F" w14:textId="0A1E64FA" w:rsidR="002A3BAE" w:rsidRDefault="002A3BAE" w:rsidP="00A173D6">
      <w:pPr>
        <w:spacing w:after="0" w:line="240" w:lineRule="auto"/>
        <w:rPr>
          <w:rFonts w:ascii="Arial" w:hAnsi="Arial" w:cs="Arial"/>
          <w:b/>
          <w:bCs/>
          <w:sz w:val="16"/>
          <w:szCs w:val="16"/>
        </w:rPr>
      </w:pPr>
    </w:p>
    <w:p w14:paraId="1816F6F8" w14:textId="77777777" w:rsidR="00F144B7" w:rsidRPr="00E93A71" w:rsidRDefault="00F144B7" w:rsidP="00A173D6">
      <w:pPr>
        <w:spacing w:after="0" w:line="240" w:lineRule="auto"/>
        <w:rPr>
          <w:rFonts w:ascii="Arial" w:hAnsi="Arial" w:cs="Arial"/>
          <w:b/>
          <w:bCs/>
          <w:sz w:val="16"/>
          <w:szCs w:val="16"/>
        </w:rPr>
      </w:pPr>
    </w:p>
    <w:tbl>
      <w:tblPr>
        <w:tblStyle w:val="TableGrid"/>
        <w:tblW w:w="0" w:type="auto"/>
        <w:tblLook w:val="04A0" w:firstRow="1" w:lastRow="0" w:firstColumn="1" w:lastColumn="0" w:noHBand="0" w:noVBand="1"/>
      </w:tblPr>
      <w:tblGrid>
        <w:gridCol w:w="1111"/>
        <w:gridCol w:w="1567"/>
        <w:gridCol w:w="1461"/>
        <w:gridCol w:w="5640"/>
        <w:gridCol w:w="4611"/>
      </w:tblGrid>
      <w:tr w:rsidR="00E93A71" w:rsidRPr="00E93A71" w14:paraId="17BA5671" w14:textId="77777777" w:rsidTr="00E93A71">
        <w:tc>
          <w:tcPr>
            <w:tcW w:w="1111" w:type="dxa"/>
          </w:tcPr>
          <w:p w14:paraId="7728092B" w14:textId="77777777" w:rsidR="000410F7" w:rsidRPr="00E93A71" w:rsidRDefault="000410F7" w:rsidP="00A173D6">
            <w:pPr>
              <w:rPr>
                <w:rFonts w:ascii="Arial" w:hAnsi="Arial" w:cs="Arial"/>
                <w:b/>
                <w:bCs/>
                <w:sz w:val="16"/>
                <w:szCs w:val="16"/>
              </w:rPr>
            </w:pPr>
            <w:r w:rsidRPr="00E93A71">
              <w:rPr>
                <w:rFonts w:ascii="Arial" w:hAnsi="Arial" w:cs="Arial"/>
                <w:b/>
                <w:bCs/>
                <w:sz w:val="16"/>
                <w:szCs w:val="16"/>
              </w:rPr>
              <w:t>Institution</w:t>
            </w:r>
          </w:p>
        </w:tc>
        <w:tc>
          <w:tcPr>
            <w:tcW w:w="1567" w:type="dxa"/>
          </w:tcPr>
          <w:p w14:paraId="55F4A4C4" w14:textId="65B65424" w:rsidR="000410F7" w:rsidRPr="00E93A71" w:rsidRDefault="00D00C5D" w:rsidP="00A173D6">
            <w:pPr>
              <w:rPr>
                <w:rFonts w:ascii="Arial" w:hAnsi="Arial" w:cs="Arial"/>
                <w:b/>
                <w:bCs/>
                <w:sz w:val="16"/>
                <w:szCs w:val="16"/>
              </w:rPr>
            </w:pPr>
            <w:r w:rsidRPr="00E93A71">
              <w:rPr>
                <w:rFonts w:ascii="Arial" w:hAnsi="Arial" w:cs="Arial"/>
                <w:b/>
                <w:bCs/>
                <w:sz w:val="16"/>
                <w:szCs w:val="16"/>
              </w:rPr>
              <w:t>Description</w:t>
            </w:r>
          </w:p>
        </w:tc>
        <w:tc>
          <w:tcPr>
            <w:tcW w:w="1461" w:type="dxa"/>
          </w:tcPr>
          <w:p w14:paraId="2561CDA5" w14:textId="77777777" w:rsidR="000410F7" w:rsidRPr="00E93A71" w:rsidRDefault="000410F7" w:rsidP="00A173D6">
            <w:pPr>
              <w:rPr>
                <w:rFonts w:ascii="Arial" w:hAnsi="Arial" w:cs="Arial"/>
                <w:b/>
                <w:bCs/>
                <w:sz w:val="16"/>
                <w:szCs w:val="16"/>
              </w:rPr>
            </w:pPr>
            <w:r w:rsidRPr="00E93A71">
              <w:rPr>
                <w:rFonts w:ascii="Arial" w:hAnsi="Arial" w:cs="Arial"/>
                <w:b/>
                <w:bCs/>
                <w:sz w:val="16"/>
                <w:szCs w:val="16"/>
              </w:rPr>
              <w:t>Target</w:t>
            </w:r>
          </w:p>
        </w:tc>
        <w:tc>
          <w:tcPr>
            <w:tcW w:w="5640" w:type="dxa"/>
          </w:tcPr>
          <w:p w14:paraId="341AEFA2" w14:textId="77777777" w:rsidR="000410F7" w:rsidRPr="00E93A71" w:rsidRDefault="000410F7" w:rsidP="00A173D6">
            <w:pPr>
              <w:rPr>
                <w:rFonts w:ascii="Arial" w:hAnsi="Arial" w:cs="Arial"/>
                <w:b/>
                <w:bCs/>
                <w:sz w:val="16"/>
                <w:szCs w:val="16"/>
              </w:rPr>
            </w:pPr>
            <w:r w:rsidRPr="00E93A71">
              <w:rPr>
                <w:rFonts w:ascii="Arial" w:hAnsi="Arial" w:cs="Arial"/>
                <w:b/>
                <w:bCs/>
                <w:sz w:val="16"/>
                <w:szCs w:val="16"/>
              </w:rPr>
              <w:t>Summary</w:t>
            </w:r>
          </w:p>
        </w:tc>
        <w:tc>
          <w:tcPr>
            <w:tcW w:w="4611" w:type="dxa"/>
          </w:tcPr>
          <w:p w14:paraId="0867F8A4" w14:textId="77777777" w:rsidR="000410F7" w:rsidRPr="00E93A71" w:rsidRDefault="000410F7" w:rsidP="00A173D6">
            <w:pPr>
              <w:rPr>
                <w:rFonts w:ascii="Arial" w:hAnsi="Arial" w:cs="Arial"/>
                <w:b/>
                <w:bCs/>
                <w:sz w:val="16"/>
                <w:szCs w:val="16"/>
              </w:rPr>
            </w:pPr>
            <w:r w:rsidRPr="00E93A71">
              <w:rPr>
                <w:rFonts w:ascii="Arial" w:hAnsi="Arial" w:cs="Arial"/>
                <w:b/>
                <w:bCs/>
                <w:sz w:val="16"/>
                <w:szCs w:val="16"/>
              </w:rPr>
              <w:t>Website</w:t>
            </w:r>
          </w:p>
        </w:tc>
      </w:tr>
      <w:tr w:rsidR="00B312D4" w:rsidRPr="00E93A71" w14:paraId="1749FF84" w14:textId="77777777" w:rsidTr="00E93A71">
        <w:tc>
          <w:tcPr>
            <w:tcW w:w="1111" w:type="dxa"/>
          </w:tcPr>
          <w:p w14:paraId="33771BC6" w14:textId="6ACD3409" w:rsidR="00B312D4" w:rsidRPr="00B312D4" w:rsidRDefault="00B312D4" w:rsidP="00B312D4">
            <w:pPr>
              <w:rPr>
                <w:rFonts w:ascii="Arial" w:hAnsi="Arial" w:cs="Arial"/>
                <w:b/>
                <w:bCs/>
                <w:sz w:val="16"/>
                <w:szCs w:val="16"/>
              </w:rPr>
            </w:pPr>
            <w:r w:rsidRPr="00B312D4">
              <w:rPr>
                <w:rFonts w:ascii="Arial" w:hAnsi="Arial" w:cs="Arial"/>
                <w:b/>
                <w:bCs/>
                <w:sz w:val="16"/>
                <w:szCs w:val="16"/>
              </w:rPr>
              <w:t>Baruch College</w:t>
            </w:r>
          </w:p>
        </w:tc>
        <w:tc>
          <w:tcPr>
            <w:tcW w:w="1567" w:type="dxa"/>
          </w:tcPr>
          <w:p w14:paraId="7B7153B7" w14:textId="5C24ED31" w:rsidR="00B312D4" w:rsidRPr="00B312D4" w:rsidRDefault="00B312D4" w:rsidP="00B312D4">
            <w:pPr>
              <w:rPr>
                <w:rFonts w:ascii="Arial" w:hAnsi="Arial" w:cs="Arial"/>
                <w:sz w:val="16"/>
                <w:szCs w:val="16"/>
              </w:rPr>
            </w:pPr>
            <w:r w:rsidRPr="00B312D4">
              <w:rPr>
                <w:rFonts w:ascii="Arial" w:hAnsi="Arial" w:cs="Arial"/>
                <w:sz w:val="16"/>
                <w:szCs w:val="16"/>
              </w:rPr>
              <w:t>Mid-Career Faculty Fellowship Program</w:t>
            </w:r>
          </w:p>
        </w:tc>
        <w:tc>
          <w:tcPr>
            <w:tcW w:w="1461" w:type="dxa"/>
          </w:tcPr>
          <w:p w14:paraId="45A59D0C" w14:textId="7758A762" w:rsidR="00B312D4" w:rsidRPr="00B312D4" w:rsidRDefault="00B312D4" w:rsidP="00B312D4">
            <w:pPr>
              <w:rPr>
                <w:rFonts w:ascii="Arial" w:hAnsi="Arial" w:cs="Arial"/>
                <w:sz w:val="16"/>
                <w:szCs w:val="16"/>
              </w:rPr>
            </w:pPr>
            <w:r w:rsidRPr="00B312D4">
              <w:rPr>
                <w:rFonts w:ascii="Arial" w:hAnsi="Arial" w:cs="Arial"/>
                <w:sz w:val="16"/>
                <w:szCs w:val="16"/>
              </w:rPr>
              <w:t>Diverse Faculty</w:t>
            </w:r>
          </w:p>
        </w:tc>
        <w:tc>
          <w:tcPr>
            <w:tcW w:w="5640" w:type="dxa"/>
          </w:tcPr>
          <w:p w14:paraId="7D86C214" w14:textId="3C08B1C5" w:rsidR="00B312D4" w:rsidRPr="00B312D4" w:rsidRDefault="00B312D4" w:rsidP="00B312D4">
            <w:pPr>
              <w:rPr>
                <w:rFonts w:ascii="Arial" w:hAnsi="Arial" w:cs="Arial"/>
                <w:color w:val="414042"/>
                <w:sz w:val="16"/>
                <w:szCs w:val="16"/>
              </w:rPr>
            </w:pPr>
            <w:r w:rsidRPr="00B312D4">
              <w:rPr>
                <w:rFonts w:ascii="Arial" w:hAnsi="Arial" w:cs="Arial"/>
                <w:sz w:val="16"/>
                <w:szCs w:val="16"/>
              </w:rPr>
              <w:t>The Mid-Career Faculty Fellowship Program aims to help retain and advance a diverse faculty at CUNY.</w:t>
            </w:r>
          </w:p>
        </w:tc>
        <w:tc>
          <w:tcPr>
            <w:tcW w:w="4611" w:type="dxa"/>
          </w:tcPr>
          <w:p w14:paraId="35D0689C" w14:textId="01C99329" w:rsidR="00B312D4" w:rsidRPr="00B312D4" w:rsidRDefault="00B921C6" w:rsidP="00B312D4">
            <w:pPr>
              <w:rPr>
                <w:rFonts w:ascii="Arial" w:hAnsi="Arial" w:cs="Arial"/>
                <w:b/>
                <w:bCs/>
                <w:sz w:val="16"/>
                <w:szCs w:val="16"/>
              </w:rPr>
            </w:pPr>
            <w:hyperlink r:id="rId25" w:history="1">
              <w:r w:rsidR="00B312D4" w:rsidRPr="00B312D4">
                <w:rPr>
                  <w:rStyle w:val="Hyperlink"/>
                  <w:rFonts w:ascii="Arial" w:hAnsi="Arial" w:cs="Arial"/>
                  <w:sz w:val="16"/>
                  <w:szCs w:val="16"/>
                </w:rPr>
                <w:t>https://www.baruch.cuny.edu/provost/documents/2019Mid-careerfacultyfellowshipprogram-final.pdf</w:t>
              </w:r>
            </w:hyperlink>
          </w:p>
        </w:tc>
      </w:tr>
      <w:tr w:rsidR="002A3BAE" w:rsidRPr="00E93A71" w14:paraId="4494791C" w14:textId="77777777" w:rsidTr="002A3BAE">
        <w:tc>
          <w:tcPr>
            <w:tcW w:w="1111" w:type="dxa"/>
          </w:tcPr>
          <w:p w14:paraId="1B792832" w14:textId="77777777" w:rsidR="002A3BAE" w:rsidRPr="00E93A71" w:rsidRDefault="002A3BAE" w:rsidP="00806319">
            <w:pPr>
              <w:rPr>
                <w:rFonts w:ascii="Arial" w:hAnsi="Arial" w:cs="Arial"/>
                <w:b/>
                <w:bCs/>
                <w:sz w:val="16"/>
                <w:szCs w:val="16"/>
              </w:rPr>
            </w:pPr>
            <w:r w:rsidRPr="00E93A71">
              <w:rPr>
                <w:rFonts w:ascii="Arial" w:hAnsi="Arial" w:cs="Arial"/>
                <w:b/>
                <w:bCs/>
                <w:sz w:val="16"/>
                <w:szCs w:val="16"/>
              </w:rPr>
              <w:t>SUNY Oswego</w:t>
            </w:r>
          </w:p>
        </w:tc>
        <w:tc>
          <w:tcPr>
            <w:tcW w:w="1567" w:type="dxa"/>
          </w:tcPr>
          <w:p w14:paraId="1207CDA6" w14:textId="77777777" w:rsidR="002A3BAE" w:rsidRPr="00E93A71" w:rsidRDefault="002A3BAE" w:rsidP="00806319">
            <w:pPr>
              <w:rPr>
                <w:rFonts w:ascii="Arial" w:hAnsi="Arial" w:cs="Arial"/>
                <w:sz w:val="16"/>
                <w:szCs w:val="16"/>
              </w:rPr>
            </w:pPr>
            <w:r w:rsidRPr="00E93A71">
              <w:rPr>
                <w:rFonts w:ascii="Arial" w:hAnsi="Arial" w:cs="Arial"/>
                <w:b/>
                <w:bCs/>
                <w:sz w:val="16"/>
                <w:szCs w:val="16"/>
              </w:rPr>
              <w:t>---</w:t>
            </w:r>
          </w:p>
        </w:tc>
        <w:tc>
          <w:tcPr>
            <w:tcW w:w="1461" w:type="dxa"/>
          </w:tcPr>
          <w:p w14:paraId="506917B8" w14:textId="77777777" w:rsidR="002A3BAE" w:rsidRPr="00E93A71" w:rsidRDefault="002A3BAE" w:rsidP="00806319">
            <w:pPr>
              <w:rPr>
                <w:rFonts w:ascii="Arial" w:hAnsi="Arial" w:cs="Arial"/>
                <w:sz w:val="16"/>
                <w:szCs w:val="16"/>
              </w:rPr>
            </w:pPr>
          </w:p>
        </w:tc>
        <w:tc>
          <w:tcPr>
            <w:tcW w:w="5640" w:type="dxa"/>
          </w:tcPr>
          <w:p w14:paraId="6ABFD372" w14:textId="77777777" w:rsidR="002A3BAE" w:rsidRPr="00E93A71" w:rsidRDefault="002A3BAE" w:rsidP="00806319">
            <w:pPr>
              <w:rPr>
                <w:rFonts w:ascii="Arial" w:hAnsi="Arial" w:cs="Arial"/>
                <w:sz w:val="16"/>
                <w:szCs w:val="16"/>
              </w:rPr>
            </w:pPr>
          </w:p>
        </w:tc>
        <w:tc>
          <w:tcPr>
            <w:tcW w:w="4611" w:type="dxa"/>
          </w:tcPr>
          <w:p w14:paraId="5C1FA1F1" w14:textId="77777777" w:rsidR="002A3BAE" w:rsidRPr="00E93A71" w:rsidRDefault="002A3BAE" w:rsidP="00806319">
            <w:pPr>
              <w:rPr>
                <w:rFonts w:ascii="Arial" w:hAnsi="Arial" w:cs="Arial"/>
                <w:sz w:val="16"/>
                <w:szCs w:val="16"/>
              </w:rPr>
            </w:pPr>
          </w:p>
        </w:tc>
      </w:tr>
      <w:tr w:rsidR="002A3BAE" w:rsidRPr="00E93A71" w14:paraId="54966604" w14:textId="77777777" w:rsidTr="002A3BAE">
        <w:tc>
          <w:tcPr>
            <w:tcW w:w="1111" w:type="dxa"/>
          </w:tcPr>
          <w:p w14:paraId="7474E096" w14:textId="16456FB1" w:rsidR="002A3BAE" w:rsidRPr="00E93A71" w:rsidRDefault="002A3BAE" w:rsidP="002A3BAE">
            <w:pPr>
              <w:rPr>
                <w:rFonts w:ascii="Arial" w:hAnsi="Arial" w:cs="Arial"/>
                <w:b/>
                <w:bCs/>
                <w:sz w:val="16"/>
                <w:szCs w:val="16"/>
              </w:rPr>
            </w:pPr>
            <w:r w:rsidRPr="00E93A71">
              <w:rPr>
                <w:rFonts w:ascii="Arial" w:hAnsi="Arial" w:cs="Arial"/>
                <w:b/>
                <w:bCs/>
                <w:sz w:val="16"/>
                <w:szCs w:val="16"/>
              </w:rPr>
              <w:t>Bowie</w:t>
            </w:r>
          </w:p>
        </w:tc>
        <w:tc>
          <w:tcPr>
            <w:tcW w:w="1567" w:type="dxa"/>
          </w:tcPr>
          <w:p w14:paraId="42D8CDA8" w14:textId="00DAA309" w:rsidR="002A3BAE" w:rsidRPr="00E93A71" w:rsidRDefault="002A3BAE" w:rsidP="002A3BAE">
            <w:pPr>
              <w:rPr>
                <w:rFonts w:ascii="Arial" w:hAnsi="Arial" w:cs="Arial"/>
                <w:b/>
                <w:bCs/>
                <w:sz w:val="16"/>
                <w:szCs w:val="16"/>
              </w:rPr>
            </w:pPr>
            <w:r w:rsidRPr="00E93A71">
              <w:rPr>
                <w:rFonts w:ascii="Arial" w:hAnsi="Arial" w:cs="Arial"/>
                <w:b/>
                <w:bCs/>
                <w:sz w:val="16"/>
                <w:szCs w:val="16"/>
              </w:rPr>
              <w:t>---</w:t>
            </w:r>
          </w:p>
        </w:tc>
        <w:tc>
          <w:tcPr>
            <w:tcW w:w="1461" w:type="dxa"/>
          </w:tcPr>
          <w:p w14:paraId="125686EB" w14:textId="77777777" w:rsidR="002A3BAE" w:rsidRPr="00E93A71" w:rsidRDefault="002A3BAE" w:rsidP="002A3BAE">
            <w:pPr>
              <w:rPr>
                <w:rFonts w:ascii="Arial" w:hAnsi="Arial" w:cs="Arial"/>
                <w:sz w:val="16"/>
                <w:szCs w:val="16"/>
              </w:rPr>
            </w:pPr>
          </w:p>
        </w:tc>
        <w:tc>
          <w:tcPr>
            <w:tcW w:w="5640" w:type="dxa"/>
          </w:tcPr>
          <w:p w14:paraId="1C829388" w14:textId="77777777" w:rsidR="002A3BAE" w:rsidRPr="00E93A71" w:rsidRDefault="002A3BAE" w:rsidP="002A3BAE">
            <w:pPr>
              <w:rPr>
                <w:rFonts w:ascii="Arial" w:hAnsi="Arial" w:cs="Arial"/>
                <w:sz w:val="16"/>
                <w:szCs w:val="16"/>
              </w:rPr>
            </w:pPr>
          </w:p>
        </w:tc>
        <w:tc>
          <w:tcPr>
            <w:tcW w:w="4611" w:type="dxa"/>
          </w:tcPr>
          <w:p w14:paraId="586277AF" w14:textId="77777777" w:rsidR="002A3BAE" w:rsidRPr="00E93A71" w:rsidRDefault="002A3BAE" w:rsidP="002A3BAE">
            <w:pPr>
              <w:rPr>
                <w:rFonts w:ascii="Arial" w:hAnsi="Arial" w:cs="Arial"/>
                <w:sz w:val="16"/>
                <w:szCs w:val="16"/>
              </w:rPr>
            </w:pPr>
          </w:p>
        </w:tc>
      </w:tr>
      <w:tr w:rsidR="002A3BAE" w:rsidRPr="00E93A71" w14:paraId="4D84E288" w14:textId="77777777" w:rsidTr="002A3BAE">
        <w:tc>
          <w:tcPr>
            <w:tcW w:w="1111" w:type="dxa"/>
          </w:tcPr>
          <w:p w14:paraId="2417AB25" w14:textId="5EAD398E" w:rsidR="002A3BAE" w:rsidRPr="00E93A71" w:rsidRDefault="002A3BAE" w:rsidP="002A3BAE">
            <w:pPr>
              <w:rPr>
                <w:rFonts w:ascii="Arial" w:hAnsi="Arial" w:cs="Arial"/>
                <w:b/>
                <w:bCs/>
                <w:sz w:val="16"/>
                <w:szCs w:val="16"/>
              </w:rPr>
            </w:pPr>
            <w:r w:rsidRPr="00E93A71">
              <w:rPr>
                <w:rFonts w:ascii="Arial" w:hAnsi="Arial" w:cs="Arial"/>
                <w:b/>
                <w:bCs/>
                <w:sz w:val="16"/>
                <w:szCs w:val="16"/>
              </w:rPr>
              <w:t>Radford</w:t>
            </w:r>
          </w:p>
        </w:tc>
        <w:tc>
          <w:tcPr>
            <w:tcW w:w="1567" w:type="dxa"/>
          </w:tcPr>
          <w:p w14:paraId="3B0D6915" w14:textId="3685D9A6" w:rsidR="002A3BAE" w:rsidRPr="00E93A71" w:rsidRDefault="002A3BAE" w:rsidP="002A3BAE">
            <w:pPr>
              <w:rPr>
                <w:rFonts w:ascii="Arial" w:hAnsi="Arial" w:cs="Arial"/>
                <w:b/>
                <w:bCs/>
                <w:sz w:val="16"/>
                <w:szCs w:val="16"/>
              </w:rPr>
            </w:pPr>
            <w:r w:rsidRPr="00E93A71">
              <w:rPr>
                <w:rFonts w:ascii="Arial" w:hAnsi="Arial" w:cs="Arial"/>
                <w:b/>
                <w:bCs/>
                <w:sz w:val="16"/>
                <w:szCs w:val="16"/>
              </w:rPr>
              <w:t>---</w:t>
            </w:r>
          </w:p>
        </w:tc>
        <w:tc>
          <w:tcPr>
            <w:tcW w:w="1461" w:type="dxa"/>
          </w:tcPr>
          <w:p w14:paraId="0C851EC7" w14:textId="77777777" w:rsidR="002A3BAE" w:rsidRPr="00E93A71" w:rsidRDefault="002A3BAE" w:rsidP="002A3BAE">
            <w:pPr>
              <w:rPr>
                <w:rFonts w:ascii="Arial" w:hAnsi="Arial" w:cs="Arial"/>
                <w:sz w:val="16"/>
                <w:szCs w:val="16"/>
              </w:rPr>
            </w:pPr>
          </w:p>
        </w:tc>
        <w:tc>
          <w:tcPr>
            <w:tcW w:w="5640" w:type="dxa"/>
          </w:tcPr>
          <w:p w14:paraId="69FA6B18" w14:textId="77777777" w:rsidR="002A3BAE" w:rsidRPr="00E93A71" w:rsidRDefault="002A3BAE" w:rsidP="002A3BAE">
            <w:pPr>
              <w:rPr>
                <w:rFonts w:ascii="Arial" w:hAnsi="Arial" w:cs="Arial"/>
                <w:sz w:val="16"/>
                <w:szCs w:val="16"/>
              </w:rPr>
            </w:pPr>
          </w:p>
        </w:tc>
        <w:tc>
          <w:tcPr>
            <w:tcW w:w="4611" w:type="dxa"/>
          </w:tcPr>
          <w:p w14:paraId="46EB5767" w14:textId="77777777" w:rsidR="002A3BAE" w:rsidRPr="00E93A71" w:rsidRDefault="002A3BAE" w:rsidP="002A3BAE">
            <w:pPr>
              <w:rPr>
                <w:rFonts w:ascii="Arial" w:hAnsi="Arial" w:cs="Arial"/>
                <w:sz w:val="16"/>
                <w:szCs w:val="16"/>
              </w:rPr>
            </w:pPr>
          </w:p>
        </w:tc>
      </w:tr>
    </w:tbl>
    <w:p w14:paraId="24F57220" w14:textId="229D0C07" w:rsidR="000410F7" w:rsidRPr="00E93A71" w:rsidRDefault="000410F7" w:rsidP="00A173D6">
      <w:pPr>
        <w:spacing w:after="0" w:line="240" w:lineRule="auto"/>
        <w:rPr>
          <w:rFonts w:ascii="Arial" w:hAnsi="Arial" w:cs="Arial"/>
          <w:b/>
          <w:bCs/>
          <w:sz w:val="16"/>
          <w:szCs w:val="16"/>
        </w:rPr>
      </w:pPr>
    </w:p>
    <w:p w14:paraId="7DE32921" w14:textId="0EADC6DC" w:rsidR="000410F7" w:rsidRPr="00E93A71" w:rsidRDefault="000410F7" w:rsidP="00A173D6">
      <w:pPr>
        <w:spacing w:after="0" w:line="240" w:lineRule="auto"/>
        <w:rPr>
          <w:rFonts w:ascii="Arial" w:hAnsi="Arial" w:cs="Arial"/>
          <w:b/>
          <w:bCs/>
          <w:sz w:val="16"/>
          <w:szCs w:val="16"/>
        </w:rPr>
      </w:pPr>
    </w:p>
    <w:p w14:paraId="3BB2A0BE" w14:textId="4ECD630D" w:rsidR="000410F7" w:rsidRPr="00E93A71" w:rsidRDefault="000410F7" w:rsidP="00A173D6">
      <w:pPr>
        <w:spacing w:after="0" w:line="240" w:lineRule="auto"/>
        <w:rPr>
          <w:rFonts w:ascii="Arial" w:hAnsi="Arial" w:cs="Arial"/>
          <w:b/>
          <w:bCs/>
          <w:sz w:val="16"/>
          <w:szCs w:val="16"/>
        </w:rPr>
      </w:pPr>
    </w:p>
    <w:p w14:paraId="385DD53F" w14:textId="77777777" w:rsidR="000410F7" w:rsidRPr="00E93A71" w:rsidRDefault="000410F7" w:rsidP="00A173D6">
      <w:pPr>
        <w:spacing w:after="0" w:line="240" w:lineRule="auto"/>
        <w:rPr>
          <w:rFonts w:ascii="Arial" w:hAnsi="Arial" w:cs="Arial"/>
          <w:b/>
          <w:bCs/>
          <w:sz w:val="16"/>
          <w:szCs w:val="16"/>
        </w:rPr>
      </w:pPr>
    </w:p>
    <w:p w14:paraId="462EFE12" w14:textId="77777777" w:rsidR="000410F7" w:rsidRPr="00E93A71" w:rsidRDefault="000410F7" w:rsidP="00A173D6">
      <w:pPr>
        <w:spacing w:after="0" w:line="240" w:lineRule="auto"/>
        <w:rPr>
          <w:rFonts w:ascii="Arial" w:hAnsi="Arial" w:cs="Arial"/>
          <w:b/>
          <w:bCs/>
          <w:sz w:val="16"/>
          <w:szCs w:val="16"/>
        </w:rPr>
      </w:pPr>
    </w:p>
    <w:p w14:paraId="79E21631" w14:textId="35892195" w:rsidR="00852DEE" w:rsidRPr="00E93A71" w:rsidRDefault="00852DEE" w:rsidP="00A173D6">
      <w:pPr>
        <w:spacing w:after="0" w:line="240" w:lineRule="auto"/>
        <w:rPr>
          <w:rFonts w:ascii="Arial" w:hAnsi="Arial" w:cs="Arial"/>
          <w:b/>
          <w:bCs/>
          <w:sz w:val="16"/>
          <w:szCs w:val="16"/>
        </w:rPr>
      </w:pPr>
    </w:p>
    <w:sectPr w:rsidR="00852DEE" w:rsidRPr="00E93A71" w:rsidSect="000410F7">
      <w:footerReference w:type="default" r:id="rId2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EA871" w14:textId="77777777" w:rsidR="00C30723" w:rsidRDefault="00C30723" w:rsidP="00064491">
      <w:pPr>
        <w:spacing w:after="0" w:line="240" w:lineRule="auto"/>
      </w:pPr>
      <w:r>
        <w:separator/>
      </w:r>
    </w:p>
  </w:endnote>
  <w:endnote w:type="continuationSeparator" w:id="0">
    <w:p w14:paraId="02A48832" w14:textId="77777777" w:rsidR="00C30723" w:rsidRDefault="00C30723" w:rsidP="0006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1377092"/>
      <w:docPartObj>
        <w:docPartGallery w:val="Page Numbers (Bottom of Page)"/>
        <w:docPartUnique/>
      </w:docPartObj>
    </w:sdtPr>
    <w:sdtEndPr>
      <w:rPr>
        <w:noProof/>
      </w:rPr>
    </w:sdtEndPr>
    <w:sdtContent>
      <w:p w14:paraId="63DCAFE6" w14:textId="69AAD2C3" w:rsidR="002A3BAE" w:rsidRDefault="002A3B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32C004" w14:textId="77777777" w:rsidR="002A3BAE" w:rsidRDefault="002A3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6F556" w14:textId="77777777" w:rsidR="00C30723" w:rsidRDefault="00C30723" w:rsidP="00064491">
      <w:pPr>
        <w:spacing w:after="0" w:line="240" w:lineRule="auto"/>
      </w:pPr>
      <w:r>
        <w:separator/>
      </w:r>
    </w:p>
  </w:footnote>
  <w:footnote w:type="continuationSeparator" w:id="0">
    <w:p w14:paraId="698A91A9" w14:textId="77777777" w:rsidR="00C30723" w:rsidRDefault="00C30723" w:rsidP="00064491">
      <w:pPr>
        <w:spacing w:after="0" w:line="240" w:lineRule="auto"/>
      </w:pPr>
      <w:r>
        <w:continuationSeparator/>
      </w:r>
    </w:p>
  </w:footnote>
  <w:footnote w:id="1">
    <w:p w14:paraId="0596894E" w14:textId="5A538C84" w:rsidR="00064491" w:rsidRPr="002A3BAE" w:rsidRDefault="00064491" w:rsidP="00064491">
      <w:pPr>
        <w:spacing w:after="0" w:line="240" w:lineRule="auto"/>
        <w:rPr>
          <w:rFonts w:ascii="Arial" w:hAnsi="Arial" w:cs="Arial"/>
          <w:sz w:val="16"/>
          <w:szCs w:val="16"/>
        </w:rPr>
      </w:pPr>
      <w:r w:rsidRPr="002A3BAE">
        <w:rPr>
          <w:rStyle w:val="FootnoteReference"/>
          <w:rFonts w:ascii="Arial" w:hAnsi="Arial" w:cs="Arial"/>
          <w:sz w:val="16"/>
          <w:szCs w:val="16"/>
        </w:rPr>
        <w:footnoteRef/>
      </w:r>
      <w:r w:rsidRPr="002A3BAE">
        <w:rPr>
          <w:rFonts w:ascii="Arial" w:hAnsi="Arial" w:cs="Arial"/>
          <w:sz w:val="16"/>
          <w:szCs w:val="16"/>
        </w:rPr>
        <w:t xml:space="preserve"> </w:t>
      </w:r>
      <w:r w:rsidR="00005E7A" w:rsidRPr="002A3BAE">
        <w:rPr>
          <w:rFonts w:ascii="Arial" w:hAnsi="Arial" w:cs="Arial"/>
          <w:sz w:val="16"/>
          <w:szCs w:val="16"/>
        </w:rPr>
        <w:t>Prepared for and in consultation with Promise FLC</w:t>
      </w:r>
      <w:r w:rsidR="00005E7A">
        <w:rPr>
          <w:rFonts w:ascii="Arial" w:hAnsi="Arial" w:cs="Arial"/>
          <w:sz w:val="16"/>
          <w:szCs w:val="16"/>
        </w:rPr>
        <w:t xml:space="preserve"> </w:t>
      </w:r>
      <w:r w:rsidR="00005E7A" w:rsidRPr="002A3BAE">
        <w:rPr>
          <w:rFonts w:ascii="Arial" w:hAnsi="Arial" w:cs="Arial"/>
          <w:sz w:val="16"/>
          <w:szCs w:val="16"/>
        </w:rPr>
        <w:t>by Dr. Wallace Southerland, Associate Vice President for Student Affairs</w:t>
      </w:r>
      <w:r w:rsidR="00005E7A">
        <w:rPr>
          <w:rFonts w:ascii="Arial" w:hAnsi="Arial" w:cs="Arial"/>
          <w:sz w:val="16"/>
          <w:szCs w:val="16"/>
        </w:rPr>
        <w:t>.</w:t>
      </w:r>
      <w:r w:rsidR="00005E7A" w:rsidRPr="002A3BAE">
        <w:rPr>
          <w:rFonts w:ascii="Arial" w:hAnsi="Arial" w:cs="Arial"/>
          <w:sz w:val="16"/>
          <w:szCs w:val="16"/>
        </w:rPr>
        <w:t xml:space="preserve"> </w:t>
      </w:r>
      <w:r w:rsidR="00005E7A">
        <w:rPr>
          <w:rFonts w:ascii="Arial" w:hAnsi="Arial" w:cs="Arial"/>
          <w:sz w:val="16"/>
          <w:szCs w:val="16"/>
        </w:rPr>
        <w:t>January 2020.</w:t>
      </w:r>
    </w:p>
    <w:p w14:paraId="54619C80" w14:textId="7B1E20B7" w:rsidR="00064491" w:rsidRDefault="0006449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05211"/>
    <w:multiLevelType w:val="multilevel"/>
    <w:tmpl w:val="46A8FD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53E13F8"/>
    <w:multiLevelType w:val="multilevel"/>
    <w:tmpl w:val="A3B251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48146718"/>
    <w:multiLevelType w:val="hybridMultilevel"/>
    <w:tmpl w:val="F5B853F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CCB00AC"/>
    <w:multiLevelType w:val="hybridMultilevel"/>
    <w:tmpl w:val="69A2E8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D"/>
    <w:rsid w:val="0000543D"/>
    <w:rsid w:val="00005E7A"/>
    <w:rsid w:val="000410F7"/>
    <w:rsid w:val="00064491"/>
    <w:rsid w:val="00067922"/>
    <w:rsid w:val="00085E07"/>
    <w:rsid w:val="00127362"/>
    <w:rsid w:val="002A3BAE"/>
    <w:rsid w:val="003D789A"/>
    <w:rsid w:val="004054A5"/>
    <w:rsid w:val="00517D6A"/>
    <w:rsid w:val="00523231"/>
    <w:rsid w:val="0070069A"/>
    <w:rsid w:val="007B30ED"/>
    <w:rsid w:val="00852DEE"/>
    <w:rsid w:val="00853B11"/>
    <w:rsid w:val="00A05EB5"/>
    <w:rsid w:val="00A173D6"/>
    <w:rsid w:val="00AD1F8B"/>
    <w:rsid w:val="00B312D4"/>
    <w:rsid w:val="00B921C6"/>
    <w:rsid w:val="00BD1D37"/>
    <w:rsid w:val="00C30723"/>
    <w:rsid w:val="00C3363F"/>
    <w:rsid w:val="00D00C5D"/>
    <w:rsid w:val="00DE54F8"/>
    <w:rsid w:val="00E93A71"/>
    <w:rsid w:val="00EA16FA"/>
    <w:rsid w:val="00F144B7"/>
    <w:rsid w:val="00F507BD"/>
    <w:rsid w:val="00F55F78"/>
    <w:rsid w:val="00F85B29"/>
    <w:rsid w:val="00FF7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305B"/>
  <w15:chartTrackingRefBased/>
  <w15:docId w15:val="{A0252A08-1673-4EB5-A697-B71CDD34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16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0ED"/>
    <w:pPr>
      <w:ind w:left="720"/>
      <w:contextualSpacing/>
    </w:pPr>
  </w:style>
  <w:style w:type="character" w:styleId="Hyperlink">
    <w:name w:val="Hyperlink"/>
    <w:basedOn w:val="DefaultParagraphFont"/>
    <w:uiPriority w:val="99"/>
    <w:unhideWhenUsed/>
    <w:rsid w:val="007B30ED"/>
    <w:rPr>
      <w:color w:val="0000FF"/>
      <w:u w:val="single"/>
    </w:rPr>
  </w:style>
  <w:style w:type="character" w:styleId="UnresolvedMention">
    <w:name w:val="Unresolved Mention"/>
    <w:basedOn w:val="DefaultParagraphFont"/>
    <w:uiPriority w:val="99"/>
    <w:semiHidden/>
    <w:unhideWhenUsed/>
    <w:rsid w:val="00F85B29"/>
    <w:rPr>
      <w:color w:val="605E5C"/>
      <w:shd w:val="clear" w:color="auto" w:fill="E1DFDD"/>
    </w:rPr>
  </w:style>
  <w:style w:type="table" w:styleId="TableGrid">
    <w:name w:val="Table Grid"/>
    <w:basedOn w:val="TableNormal"/>
    <w:uiPriority w:val="39"/>
    <w:rsid w:val="00041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64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4491"/>
    <w:rPr>
      <w:sz w:val="20"/>
      <w:szCs w:val="20"/>
    </w:rPr>
  </w:style>
  <w:style w:type="character" w:styleId="FootnoteReference">
    <w:name w:val="footnote reference"/>
    <w:basedOn w:val="DefaultParagraphFont"/>
    <w:uiPriority w:val="99"/>
    <w:semiHidden/>
    <w:unhideWhenUsed/>
    <w:rsid w:val="00064491"/>
    <w:rPr>
      <w:vertAlign w:val="superscript"/>
    </w:rPr>
  </w:style>
  <w:style w:type="paragraph" w:styleId="NormalWeb">
    <w:name w:val="Normal (Web)"/>
    <w:basedOn w:val="Normal"/>
    <w:uiPriority w:val="99"/>
    <w:semiHidden/>
    <w:unhideWhenUsed/>
    <w:rsid w:val="00F55F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A16FA"/>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2A3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BAE"/>
  </w:style>
  <w:style w:type="paragraph" w:styleId="Footer">
    <w:name w:val="footer"/>
    <w:basedOn w:val="Normal"/>
    <w:link w:val="FooterChar"/>
    <w:uiPriority w:val="99"/>
    <w:unhideWhenUsed/>
    <w:rsid w:val="002A3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720902">
      <w:bodyDiv w:val="1"/>
      <w:marLeft w:val="0"/>
      <w:marRight w:val="0"/>
      <w:marTop w:val="0"/>
      <w:marBottom w:val="0"/>
      <w:divBdr>
        <w:top w:val="none" w:sz="0" w:space="0" w:color="auto"/>
        <w:left w:val="none" w:sz="0" w:space="0" w:color="auto"/>
        <w:bottom w:val="none" w:sz="0" w:space="0" w:color="auto"/>
        <w:right w:val="none" w:sz="0" w:space="0" w:color="auto"/>
      </w:divBdr>
    </w:div>
    <w:div w:id="13735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culty.umd.edu/policies/documents/MSU_Mentoring.pdf" TargetMode="External"/><Relationship Id="rId18" Type="http://schemas.openxmlformats.org/officeDocument/2006/relationships/hyperlink" Target="https://www.towson.edu/fcsm/about/diversity/plan.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academicaffairs.buffalostate.edu/faculty-staff-mentoring" TargetMode="External"/><Relationship Id="rId7" Type="http://schemas.openxmlformats.org/officeDocument/2006/relationships/settings" Target="settings.xml"/><Relationship Id="rId12" Type="http://schemas.openxmlformats.org/officeDocument/2006/relationships/hyperlink" Target="https://faculty.umd.edu/policies/documents/APTManual.pdf" TargetMode="External"/><Relationship Id="rId17" Type="http://schemas.openxmlformats.org/officeDocument/2006/relationships/hyperlink" Target="https://crge.umd.edu/underrepresented-minority-faculty/urm-mentorship/" TargetMode="External"/><Relationship Id="rId25" Type="http://schemas.openxmlformats.org/officeDocument/2006/relationships/hyperlink" Target="https://www.baruch.cuny.edu/provost/documents/2019Mid-careerfacultyfellowshipprogram-final.pdf" TargetMode="External"/><Relationship Id="rId2" Type="http://schemas.openxmlformats.org/officeDocument/2006/relationships/customXml" Target="../customXml/item2.xml"/><Relationship Id="rId16" Type="http://schemas.openxmlformats.org/officeDocument/2006/relationships/hyperlink" Target="https://gradschool.umd.edu/postdocs/resources" TargetMode="External"/><Relationship Id="rId20" Type="http://schemas.openxmlformats.org/officeDocument/2006/relationships/hyperlink" Target="https://www.sandiego.edu/provost/documents/faculty-recruit-toolki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cultydiversity.umbc.edu/eminent-scholar-mentoring-program/" TargetMode="External"/><Relationship Id="rId24" Type="http://schemas.openxmlformats.org/officeDocument/2006/relationships/hyperlink" Target="https://www.jmu.edu/diversity/programs-and-events/preparing-future-faculty.shtml" TargetMode="External"/><Relationship Id="rId5" Type="http://schemas.openxmlformats.org/officeDocument/2006/relationships/numbering" Target="numbering.xml"/><Relationship Id="rId15" Type="http://schemas.openxmlformats.org/officeDocument/2006/relationships/hyperlink" Target="https://faculty.umd.edu/faculty/mentoring.html" TargetMode="External"/><Relationship Id="rId23" Type="http://schemas.openxmlformats.org/officeDocument/2006/relationships/hyperlink" Target="https://www.jmu.edu/csm/faculty-staff/mentoring-resources.s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owson.edu/fcsm/departments/biology/diversit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aculty.umd.edu/policies/documents/mentorPolicy.pdf" TargetMode="External"/><Relationship Id="rId22" Type="http://schemas.openxmlformats.org/officeDocument/2006/relationships/hyperlink" Target="https://www.jmu.edu/cfi/career-planning/orientations/new-faculty-academy.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9608DDF0CA44BBFCFD665609D13D8" ma:contentTypeVersion="13" ma:contentTypeDescription="Create a new document." ma:contentTypeScope="" ma:versionID="3bf98c46812cf90d5f2525ecb59e2536">
  <xsd:schema xmlns:xsd="http://www.w3.org/2001/XMLSchema" xmlns:xs="http://www.w3.org/2001/XMLSchema" xmlns:p="http://schemas.microsoft.com/office/2006/metadata/properties" xmlns:ns3="d214d678-4976-4d3b-8df1-112b5ec1fb93" xmlns:ns4="cb75dd00-111b-4e15-b4ba-ad82215a151a" targetNamespace="http://schemas.microsoft.com/office/2006/metadata/properties" ma:root="true" ma:fieldsID="cfb10a0c0d4f31d5af22220cb0c475fb" ns3:_="" ns4:_="">
    <xsd:import namespace="d214d678-4976-4d3b-8df1-112b5ec1fb93"/>
    <xsd:import namespace="cb75dd00-111b-4e15-b4ba-ad82215a15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4d678-4976-4d3b-8df1-112b5ec1fb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5dd00-111b-4e15-b4ba-ad82215a15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E4F2C-1603-4810-B24B-807296035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4d678-4976-4d3b-8df1-112b5ec1fb93"/>
    <ds:schemaRef ds:uri="cb75dd00-111b-4e15-b4ba-ad82215a1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FB1620-554B-407A-BB72-81F3BD8D5350}">
  <ds:schemaRefs>
    <ds:schemaRef ds:uri="http://schemas.microsoft.com/sharepoint/v3/contenttype/forms"/>
  </ds:schemaRefs>
</ds:datastoreItem>
</file>

<file path=customXml/itemProps3.xml><?xml version="1.0" encoding="utf-8"?>
<ds:datastoreItem xmlns:ds="http://schemas.openxmlformats.org/officeDocument/2006/customXml" ds:itemID="{6F2541E8-03F1-4184-B340-F496BE608B17}">
  <ds:schemaRefs>
    <ds:schemaRef ds:uri="http://purl.org/dc/terms/"/>
    <ds:schemaRef ds:uri="http://schemas.microsoft.com/office/2006/metadata/properties"/>
    <ds:schemaRef ds:uri="http://schemas.microsoft.com/office/2006/documentManagement/types"/>
    <ds:schemaRef ds:uri="cb75dd00-111b-4e15-b4ba-ad82215a151a"/>
    <ds:schemaRef ds:uri="http://purl.org/dc/elements/1.1/"/>
    <ds:schemaRef ds:uri="http://www.w3.org/XML/1998/namespace"/>
    <ds:schemaRef ds:uri="http://schemas.microsoft.com/office/infopath/2007/PartnerControls"/>
    <ds:schemaRef ds:uri="http://schemas.openxmlformats.org/package/2006/metadata/core-properties"/>
    <ds:schemaRef ds:uri="d214d678-4976-4d3b-8df1-112b5ec1fb93"/>
    <ds:schemaRef ds:uri="http://purl.org/dc/dcmitype/"/>
  </ds:schemaRefs>
</ds:datastoreItem>
</file>

<file path=customXml/itemProps4.xml><?xml version="1.0" encoding="utf-8"?>
<ds:datastoreItem xmlns:ds="http://schemas.openxmlformats.org/officeDocument/2006/customXml" ds:itemID="{CD1C702B-BDD7-4685-BB9D-2C6BE2353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Southerland</dc:creator>
  <cp:keywords/>
  <dc:description/>
  <cp:lastModifiedBy>Jessica Scott</cp:lastModifiedBy>
  <cp:revision>2</cp:revision>
  <dcterms:created xsi:type="dcterms:W3CDTF">2021-03-22T17:46:00Z</dcterms:created>
  <dcterms:modified xsi:type="dcterms:W3CDTF">2021-03-22T17:46:00Z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0x010100BEB9608DDF0CA44BBFCFD665609D13D8</vt:lpwstr>
  </property>
</Properties>
</file>